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B" w:rsidRPr="001D5AE4" w:rsidRDefault="001D5AE4" w:rsidP="001D5AE4">
      <w:pPr>
        <w:pStyle w:val="TYTULDZIAL"/>
        <w:rPr>
          <w:rFonts w:ascii="Times New Roman" w:hAnsi="Times New Roman" w:cs="Times New Roman"/>
          <w:color w:val="000000" w:themeColor="text1"/>
        </w:rPr>
      </w:pPr>
      <w:r w:rsidRPr="001D5AE4">
        <w:rPr>
          <w:rFonts w:ascii="Times New Roman" w:hAnsi="Times New Roman" w:cs="Times New Roman"/>
          <w:color w:val="000000" w:themeColor="text1"/>
        </w:rPr>
        <w:t xml:space="preserve">Wymagania klasa 2. HISTORIA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1D5AE4">
        <w:rPr>
          <w:rFonts w:ascii="Times New Roman" w:hAnsi="Times New Roman" w:cs="Times New Roman"/>
          <w:color w:val="000000" w:themeColor="text1"/>
        </w:rPr>
        <w:t>z</w:t>
      </w:r>
      <w:r w:rsidR="009E4EAB" w:rsidRPr="001D5AE4">
        <w:rPr>
          <w:rFonts w:ascii="Times New Roman" w:hAnsi="Times New Roman" w:cs="Times New Roman"/>
          <w:color w:val="000000" w:themeColor="text1"/>
        </w:rPr>
        <w:t>akres podstawowy</w:t>
      </w:r>
      <w:r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/>
      </w:tblPr>
      <w:tblGrid>
        <w:gridCol w:w="2058"/>
        <w:gridCol w:w="2582"/>
        <w:gridCol w:w="2603"/>
        <w:gridCol w:w="2443"/>
        <w:gridCol w:w="2686"/>
        <w:gridCol w:w="2342"/>
      </w:tblGrid>
      <w:tr w:rsidR="009E4EAB" w:rsidRPr="009E4EAB" w:rsidTr="001D5AE4">
        <w:trPr>
          <w:trHeight w:val="453"/>
          <w:tblHeader/>
        </w:trPr>
        <w:tc>
          <w:tcPr>
            <w:tcW w:w="0" w:type="auto"/>
            <w:vMerge w:val="restart"/>
            <w:tcBorders>
              <w:top w:val="single" w:sz="4" w:space="0" w:color="F7931D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Temat lekcji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 xml:space="preserve">Ocena </w:t>
            </w:r>
          </w:p>
        </w:tc>
      </w:tr>
      <w:tr w:rsidR="009E4EAB" w:rsidRPr="009E4EAB" w:rsidTr="001D5AE4">
        <w:trPr>
          <w:trHeight w:val="453"/>
          <w:tblHeader/>
        </w:trPr>
        <w:tc>
          <w:tcPr>
            <w:tcW w:w="0" w:type="auto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9E4EAB" w:rsidRPr="001D5AE4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dobra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1D5AE4" w:rsidRDefault="009E4EAB">
            <w:pPr>
              <w:pStyle w:val="GLOWKA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Fonts w:ascii="Times New Roman" w:hAnsi="Times New Roman" w:cs="Times New Roman"/>
                <w:color w:val="000000" w:themeColor="text1"/>
              </w:rPr>
              <w:t>celująca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t>I. Początki świata nowożytnego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Nowe perspektywy: odrodzenie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daty uważane za cezury epoki nowożytnej;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Niccolo Machiavellego;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osiągnięcia Mikołaja Kopernika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różne daty są przyjmowane za początek epoki nowożytnej;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humanizmu;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Tomasza Morusa;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literatury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człowieka renesansu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czynniki sprzyjające rozwojowi renesansu i humanizmu;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literaturę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różnice między literaturą renesansu a średniowieczną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renesans rozpoczął się w miastach włoskich;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proces rozprzestrzeniania się idei renesansu w Europie; 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nauki w epoce odrodzenia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sylwetki </w:t>
            </w:r>
            <w:r w:rsidRPr="009E4EAB">
              <w:rPr>
                <w:rFonts w:ascii="Times New Roman" w:hAnsi="Times New Roman" w:cs="Times New Roman"/>
              </w:rPr>
              <w:br/>
              <w:t>Erazma z Rotterdamu i Leonarda da Vinci jako ludzi renesansu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Sztuka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cechy architektury renesansowej;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zabytki architektury renesansowej;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renesansu i niektóre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cechy rzeźby i malarstwa renesansowego;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rolę mecenatu papieskiego w rozwoju sztuki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rolę mecenatu świeckiego w rozwoju sztuki renesansu;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rolę, jaką odgrywała sztuka w średniowieczu i w renesansie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różnice i podobieństwa architektury renesansowej oraz malarstwa renesansowego w różnych regionach Europy</w:t>
            </w:r>
          </w:p>
        </w:tc>
      </w:tr>
      <w:tr w:rsidR="009E4EAB" w:rsidRPr="009E4EAB" w:rsidTr="009E4EAB">
        <w:trPr>
          <w:trHeight w:val="261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Europejczycy odkrywają daleki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trasy wypraw Portugalczyków i Hiszpanów oraz obszary przez nich odkryte;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wielkich odkryć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przykładowe przyczyny wielkich odkryć geograficznych na społeczne, gospodarcze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 techniczne i wynalazki, które pozwoliły Europejczykom na podróże dalekomorskie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wielkich odkryć geograficznych, dzieląc je na: polityczne, gospodarczo-społeczne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zmiany techniczne umożliwiły Europejczykom podróże dalekomorskie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cywilizacje prekolumbijskie;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cywilizacje Majów, Azteków i Inków;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zostały zrealizowane cele, które stawiano przed odkrywcami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księcia Henryka Żeglarza i jej wpływ na odkrycia Portugalczyków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 xml:space="preserve">Jak odkrycia geograficzne </w:t>
            </w:r>
            <w:r w:rsidRPr="009E4EAB">
              <w:rPr>
                <w:rStyle w:val="BOLDCONDENS"/>
                <w:rFonts w:ascii="Times New Roman" w:hAnsi="Times New Roman" w:cs="Times New Roman"/>
              </w:rPr>
              <w:br/>
              <w:t>zmieniły Europę 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inne państwa, które włączyły się do ekspansji kolonialnej;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zajęte przez te państwa;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handlu w epoce nowożytnej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sposób zajmowania i organizację terenów odkrytych przez Portugalczyków oraz Hiszpanów;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wielkich odkryć geograficznych dla Europy;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pojęcie rewolucja cen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organizację terenów zajmowanych przez Hiszpanów i Portugalczyków oraz wyjaśnia przyczyny różnic;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wielkich odkryć geograficznych dla Nowego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wielkich odkryć geograficznych na przemiany w gospo­darce europejskiej;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zmiany, </w:t>
            </w:r>
            <w:r w:rsidRPr="009E4EAB">
              <w:rPr>
                <w:rFonts w:ascii="Times New Roman" w:hAnsi="Times New Roman" w:cs="Times New Roman"/>
              </w:rPr>
              <w:br/>
              <w:t xml:space="preserve">które zaszły w Nowym </w:t>
            </w:r>
            <w:r w:rsidRPr="009E4EAB">
              <w:rPr>
                <w:rFonts w:ascii="Times New Roman" w:hAnsi="Times New Roman" w:cs="Times New Roman"/>
              </w:rPr>
              <w:br/>
              <w:t xml:space="preserve">Świecie w wyniku </w:t>
            </w:r>
            <w:r w:rsidRPr="009E4EAB">
              <w:rPr>
                <w:rFonts w:ascii="Times New Roman" w:hAnsi="Times New Roman" w:cs="Times New Roman"/>
              </w:rPr>
              <w:br/>
              <w:t>jego podboju przez Europejczyków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traktatu z Tordesillas;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wyobrażenia Europejczyków o nieznanych ludach w XV w. i współcześnie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Podział zachodniego chrześcijaństwa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zasięg </w:t>
            </w:r>
            <w:r w:rsidRPr="009E4EAB">
              <w:rPr>
                <w:rFonts w:ascii="Times New Roman" w:hAnsi="Times New Roman" w:cs="Times New Roman"/>
              </w:rPr>
              <w:lastRenderedPageBreak/>
              <w:t>wyznań protestanckich;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zasady wyznań protestanckich: luteranizmu, kalwinizmu;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augsburskiego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</w:t>
            </w:r>
            <w:r w:rsidRPr="009E4EAB">
              <w:rPr>
                <w:rFonts w:ascii="Times New Roman" w:hAnsi="Times New Roman" w:cs="Times New Roman"/>
              </w:rPr>
              <w:lastRenderedPageBreak/>
              <w:t>przyczyny reformacji;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kościołów protestanckich: luterańskiego, kalwińskiego;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powstanie kościoła anglikańskiego;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przebieg wojen religijnych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związki </w:t>
            </w:r>
            <w:r w:rsidRPr="009E4EAB">
              <w:rPr>
                <w:rFonts w:ascii="Times New Roman" w:hAnsi="Times New Roman" w:cs="Times New Roman"/>
              </w:rPr>
              <w:lastRenderedPageBreak/>
              <w:t xml:space="preserve">między religijnymi, gospodarczo-społecznymi i politycznymi przyczynami reformacji; 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zasady i organizację kościołów protestanckich: luterańskiego i kalwińskiego;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postulaty powstania chłopskiego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jaki wpływ </w:t>
            </w:r>
            <w:r w:rsidRPr="009E4EAB">
              <w:rPr>
                <w:rFonts w:ascii="Times New Roman" w:hAnsi="Times New Roman" w:cs="Times New Roman"/>
              </w:rPr>
              <w:lastRenderedPageBreak/>
              <w:t>na sukcesy reformacji miała sytuacja w Kościele katolickim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wyznanie kalwińskie uzyskało poparcie w Niderlandach;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Marcina Lutra do powstania chłopskiego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postanowienia </w:t>
            </w:r>
            <w:r w:rsidRPr="009E4EAB">
              <w:rPr>
                <w:rFonts w:ascii="Times New Roman" w:hAnsi="Times New Roman" w:cs="Times New Roman"/>
              </w:rPr>
              <w:lastRenderedPageBreak/>
              <w:t>pokoju augsburskiego i edyktu nantejskiego</w:t>
            </w:r>
          </w:p>
        </w:tc>
      </w:tr>
      <w:tr w:rsidR="009E4EAB" w:rsidRPr="009E4EAB" w:rsidTr="009E4EAB">
        <w:trPr>
          <w:trHeight w:val="3154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Kościół katolicki wobec wyzwań reformacji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postanowienia soboru trydenckiego;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formy działalności jezuitów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soboru trydenckiego;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formy działalności jezuitów;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działalność Świętego Oficjum;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co to był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Indeks Ksiąg Zakazanych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postanowienia soboru trydenckiego na dotyczące doktryny wiary i reformy kleru;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reform były reakcją na zarzuty protestantów wobec Kościoła katolickiego;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szkolnictwo jezuickie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jaki wpływ na różne dziedziny życia miały wyznania protestanckie, np. gospodarkę;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sztuki w propagowaniu wiary;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działalność misyjną jezuitów i ich stosunek do miejscowych kultur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wystrój zboru protestanckiego i kościoła katolickiego, a także wyjaśnia przyczyny różnic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 xml:space="preserve">Państwo w początkach </w:t>
            </w:r>
            <w:r w:rsidRPr="009E4EAB">
              <w:rPr>
                <w:rStyle w:val="BOLDCONDENS"/>
                <w:rFonts w:ascii="Times New Roman" w:hAnsi="Times New Roman" w:cs="Times New Roman"/>
              </w:rPr>
              <w:br/>
              <w:t>epoki nowożytnej. Spory mocarstw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edyktu nantejskiego;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obszary, które znalazły się pod władzą Habsburgów w XVI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centralizacji władzy państwowej;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armii w procesie centralizacji władzy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proces centralizacji władzy na przykładzie Anglii i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sposoby, w jakie Habsburgowie poszerzali terytorium znajdujące się pod ich władzą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związek między religijnymi i politycznymi przyczynami wojen religijnych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reakcję Francji i Anglii na wzrost potęgi habsburskiej;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poglądy Jeana Bodina na władzę i ich rolę w procesie centralizacji władzy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gospodarczą i religijną Filipa II i księcia Alby w Niderlandach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auto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auto"/>
              </w:rPr>
              <w:t>II. Rzeczpospolita w XVI stuleciu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Rzeczpospolita i państwa ościenne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z zakonem krzyżackim;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krakowskiego (hołd pruski);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Inflant oraz ziemie, które przypadły Polsce i Litwie po sekularyzacji zakonu kawalerów mieczowych;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pokazuje na mapie państwa, w których na początku XVI w. panowali Jagiellonowie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wojny o Inflanty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więzi, jakie łączyły Jagiellonów i Habsburgów;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konsekwencje układu dynastycznego zawartego między Jagiellonami a Habsburgami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 sporne między Jagiellonami a Turcją;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konfliktu z Rosją;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znaczenie bitwy pod Orszą;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wojnę o Inflanty jako element rywalizacji o wpływy </w:t>
            </w:r>
            <w:r w:rsidRPr="009E4EAB">
              <w:rPr>
                <w:rFonts w:ascii="Times New Roman" w:hAnsi="Times New Roman" w:cs="Times New Roman"/>
              </w:rPr>
              <w:lastRenderedPageBreak/>
              <w:t>nad Bałtykiem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program dominium Maris Baltici;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działania ostatnich Jagiellonów (oprócz wojny o Inflanty), które miały na celu realizację tego programu;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proces inkorporacji Mazowsza </w:t>
            </w:r>
            <w:r w:rsidRPr="009E4EAB">
              <w:rPr>
                <w:rFonts w:ascii="Times New Roman" w:hAnsi="Times New Roman" w:cs="Times New Roman"/>
              </w:rPr>
              <w:lastRenderedPageBreak/>
              <w:t>do Korony;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politykę zagraniczną ostatnich Jagiellonów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ostatnich Jagiellonów z Gdańskiem i rolę tego miasta w realizacji programu dominium Maris Baltici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 xml:space="preserve">Demokracja szlachecka. Rzeczpospolita Obojga Narodów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uprawnienia sejmu;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unii lubelskiej;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sukcesy ruchu egzekucyjnego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rozwarstwienie stanu szlacheckiego w Polsce;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przekształcenia unii personalnej w unię realną;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polityczną szlachty;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i sposób obradowania sejmu;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genezę powstania szlacheckiego ruchu egzekucyjnego;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odegrał szlachecki ruch egzekucji praw w kształtowaniu się demokracji szlacheckiej;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i uprawnienia króla w systemie demokracji szlacheckiej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odegrała konstytucja nihil novi w kształtowaniu się demokracji szlacheckiej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problemy związane z zawarciem unii lubelskiej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ustrój Rzeczypospolitej w XVI w. nazywa się demokracją szlachecką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Pierwsi królowie elekcyjni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artykułów henrykowskich;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sposób wyboru króla po śmierci Zygmunta Augusta;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przykładowych kandydatów do tronu </w:t>
            </w:r>
            <w:r w:rsidRPr="009E4EAB">
              <w:rPr>
                <w:rFonts w:ascii="Times New Roman" w:hAnsi="Times New Roman" w:cs="Times New Roman"/>
              </w:rPr>
              <w:lastRenderedPageBreak/>
              <w:t>polskiego w czasie pierwszej wolnej elekcji;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przyłączone do Rzeczypospolitej przez Stefana Batorego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wolnych elekcji po wygaśnięciu dynastii Jagiellonów;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dokumenty, które musiał zaprzysiąc nowo wybrany władca;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przyczyny i skutki wojen Stefana Batorego z Rosją;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wyprawy Stefana Batorego na Rosję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szlachta zabezpieczyła swoje prawa przed dążeniami absolutystycznymi kandydatów do tronu polskiego;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 cele polityki zagranicznej Stefana Batorego i ocenia ich realizację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elekcję i panowanie Henryka Walezego;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polityką wewnętrzną Stefana Batorego (sądy, wojsko) a polityką zagraniczną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Stefana Batorego z Gdańskiem;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rolę Jana Zamoyskiego </w:t>
            </w:r>
            <w:r w:rsidRPr="009E4EAB">
              <w:rPr>
                <w:rFonts w:ascii="Times New Roman" w:hAnsi="Times New Roman" w:cs="Times New Roman"/>
              </w:rPr>
              <w:br/>
              <w:t>u boku Stefana Batorego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 xml:space="preserve">Rzeczpospolita Obojga Narodów – narody i religie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reformacji w Rzeczy­pospolitej;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wyznania protestanckie, które stały się popularne wśród społeczeństwa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narody zamieszkujące Rzeczpospolitą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najważniejsze postanowienie konfederacji warszawskiej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sprzyjały wzrostowi liczby ludności w XVI w. w Europie;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etniczną i wyznaniową Rzeczypospolitej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na związki między grupą etniczną a wyznaniem;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konfederacji warszawskiej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stopień urbanizacji w Europie i Rzeczypospolitej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grupy społeczne, które przyjęły luteranizm i te, które przyjęły kalwinizm;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polegała wyjątkowość konfederacji warszawskiej na tle stosunków religijnych w Europie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sytuację demograficzną w Europie i Rzeczypospolitej w XVI w.;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wyznania protestanckie były popularne w poszczególnych grupach społeczeństwa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arianie nie byli popularni wśród szlachty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uzasadnia, stwierdzenie, że Rzeczpospolita była państwem bez stosów, przywołując różnorodne argumenty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Gospodarka Rzeczypospolitej Obojga Narodów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obszar Rzeczypospolitej i rejony wydobycia surowców </w:t>
            </w:r>
            <w:r w:rsidRPr="009E4EAB">
              <w:rPr>
                <w:rFonts w:ascii="Times New Roman" w:hAnsi="Times New Roman" w:cs="Times New Roman"/>
              </w:rPr>
              <w:lastRenderedPageBreak/>
              <w:t>oraz kierunki handlu;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powiększania ziemi folwarcznej;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przyczyny kształtowania się folwarku </w:t>
            </w:r>
            <w:r w:rsidRPr="009E4EAB">
              <w:rPr>
                <w:rFonts w:ascii="Times New Roman" w:hAnsi="Times New Roman" w:cs="Times New Roman"/>
              </w:rPr>
              <w:lastRenderedPageBreak/>
              <w:t>pańszczyźnianego z uwzględnieniem sytuacji gospodarczej na Zachodzie Europy;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regiony najbardziej korzystały na handlu zbożem;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ocenia bilans handlowy Rzeczypospolitej;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sytuację </w:t>
            </w:r>
            <w:r w:rsidRPr="009E4EAB">
              <w:rPr>
                <w:rFonts w:ascii="Times New Roman" w:hAnsi="Times New Roman" w:cs="Times New Roman"/>
              </w:rPr>
              <w:br/>
              <w:t xml:space="preserve">miast w Rzeczypospolitej </w:t>
            </w:r>
            <w:r w:rsidRPr="009E4EAB">
              <w:rPr>
                <w:rFonts w:ascii="Times New Roman" w:hAnsi="Times New Roman" w:cs="Times New Roman"/>
              </w:rPr>
              <w:lastRenderedPageBreak/>
              <w:t>XVI w.;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towary eksportowane i importowane przez Rzeczpospolitą;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kształtowania się folwarku pańszczyźnianego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grupy, których kosztem szlachta zwiększała areały folwarków;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Gdańska w handlu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handlu zbożem dla rozwoju gospodarczego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ograniczenia nakładane na chłopów przez szlachtę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przyczyny ograniczeń nakładanych na chłopów przez szlachtę;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gospodarkę rolną w Europie Zachodniej i Wschodniej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 możliwości rozwoju miast w gospo­darce </w:t>
            </w:r>
            <w:r w:rsidRPr="009E4EAB">
              <w:rPr>
                <w:rFonts w:ascii="Times New Roman" w:hAnsi="Times New Roman" w:cs="Times New Roman"/>
              </w:rPr>
              <w:br/>
              <w:t>folwarczno-pańszczyźnianej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Kultura złotego wieku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renesansowej w Polsce oraz 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pisarzy odrodzenia w Polsce 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renesansowej w Polsce oraz 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budowle renesansowe;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Krakowa jako ośrodka życia kulturalnego i naukowego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mecenatu królewskiego i magnackiego w rozwoju kultury polskiego odrodzenia;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poglądy na państwo oraz społeczeństwo Andrzeja Frycza Modrzewskiego i Stanisława Orzechowskiego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czynniki, które sprzyjały rozwojowi humanizmu i renesansu na ziemiach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rolę fundacji Zamościa przez Jana Zamoyskiego w rozwoju kultury w Rzeczypospolitej epoki odrodzenia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wkład protestantów w rozwój kultury polskiej epoki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i zabytki związane z kręgiem protestanckim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III. Europa w XVII wieku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„Państwo to ja”. Absolutyzm francuski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kompetencje monarchy;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definiuje pojęcia: merkantylizm i racja stanu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utrudniały centralizację władzy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kim opierał się monarcha, wprowadzając absolutyzm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podejmowane w celu centralizacji władzy i ujednolicenia państwa francuskiego;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gospodarczą Francji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monarchy w monarchii absolutnej;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znaczenie Wersalu jako symbolu absolutyzmu francuskiego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oddziaływanie dworu w Wersalu na inne dwory europejskie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Rewolucja i triumf monarchii parlamentarnej w Anglii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rewolucji w Anglii;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cechy monarchii parlamentarnej w Anglii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które zaszły w Anglii w wyniku wojny domowej;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chwalebnej rewolucji;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pierwszych Stuartów z parlamentem i wyjaśnia przyczyny konfliktów;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relacje pierwszych Stuartów ze społeczeństwem;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sformułowanie, że w Anglii „król panuje, ale nie rządzi”;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monarchii parlamentarnej w Anglii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dokumenty, które ukształtowały ustrój w Anglii na przełomie </w:t>
            </w:r>
            <w:r w:rsidRPr="009E4EAB">
              <w:rPr>
                <w:rFonts w:ascii="Times New Roman" w:hAnsi="Times New Roman" w:cs="Times New Roman"/>
              </w:rPr>
              <w:br/>
              <w:t>XVII i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pozycję i uprawnienia parlamentu </w:t>
            </w:r>
            <w:r w:rsidRPr="009E4EAB">
              <w:rPr>
                <w:rFonts w:ascii="Times New Roman" w:hAnsi="Times New Roman" w:cs="Times New Roman"/>
              </w:rPr>
              <w:lastRenderedPageBreak/>
              <w:t xml:space="preserve">w Anglii na przełomie </w:t>
            </w:r>
            <w:r w:rsidRPr="009E4EAB">
              <w:rPr>
                <w:rFonts w:ascii="Times New Roman" w:hAnsi="Times New Roman" w:cs="Times New Roman"/>
              </w:rPr>
              <w:br/>
              <w:t>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przedstawia rolę Olivera Cromwella w trakcie rewolucji angielskiej </w:t>
            </w:r>
            <w:r w:rsidRPr="009E4EAB">
              <w:rPr>
                <w:rFonts w:ascii="Times New Roman" w:hAnsi="Times New Roman" w:cs="Times New Roman"/>
              </w:rPr>
              <w:br/>
              <w:t>i po jej zakończeniu;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pozycję i uprawnienia króla w Anglii, </w:t>
            </w:r>
            <w:r w:rsidRPr="009E4EAB">
              <w:rPr>
                <w:rFonts w:ascii="Times New Roman" w:hAnsi="Times New Roman" w:cs="Times New Roman"/>
              </w:rPr>
              <w:lastRenderedPageBreak/>
              <w:t>a także wzajemne relacje króla i parlamentu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porównuje pozycję i uprawnienia parlamentu angielskiego (przełom </w:t>
            </w:r>
            <w:r w:rsidRPr="009E4EAB">
              <w:rPr>
                <w:rFonts w:ascii="Times New Roman" w:hAnsi="Times New Roman" w:cs="Times New Roman"/>
              </w:rPr>
              <w:br/>
              <w:t>XVII i XVIII w.) i sejmu polskiego (koniec XVI w.)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Wojna trzydziesto­letnia. Rywalizacja mocarstw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wojny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zmiany terytorialne, które zaszły </w:t>
            </w:r>
            <w:r w:rsidRPr="009E4EAB">
              <w:rPr>
                <w:rFonts w:ascii="Times New Roman" w:hAnsi="Times New Roman" w:cs="Times New Roman"/>
              </w:rPr>
              <w:br/>
              <w:t>na mocy pokoju westfalskiego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obozy walczące w wojnie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Francja przyłączyła się do wojny trzydziestoletniej po stronie protestantów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wojny trzydziestoletniej, dzieląc je na religijne, ustrojowe i polityczne;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układ sił w Europie po wojnie trzydziestoletniej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przedstawia, w jaki sposób wojna trzydziestoletnia dotknęła ludność cywilną;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zagraniczną Francji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przyczynami religijnymi, politycznymi i gospodarczymi wojny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znaczenie bitwy pod Białą Górą dla Czechów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Kultura europejska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definiuje pojęcia: racjonalizm i empiryzm;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baroku i 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przykładowych pisarzy doby baroku </w:t>
            </w:r>
            <w:r w:rsidRPr="009E4EAB">
              <w:rPr>
                <w:rFonts w:ascii="Times New Roman" w:hAnsi="Times New Roman" w:cs="Times New Roman"/>
              </w:rPr>
              <w:br/>
              <w:t>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baroku i 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dzieła sztuki barokowej;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kompozytorów doby baroku 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różne </w:t>
            </w:r>
            <w:r w:rsidRPr="009E4EAB">
              <w:rPr>
                <w:rFonts w:ascii="Times New Roman" w:hAnsi="Times New Roman" w:cs="Times New Roman"/>
              </w:rPr>
              <w:br/>
              <w:t xml:space="preserve">sposoby badawcze, </w:t>
            </w:r>
            <w:r w:rsidRPr="009E4EAB">
              <w:rPr>
                <w:rFonts w:ascii="Times New Roman" w:hAnsi="Times New Roman" w:cs="Times New Roman"/>
              </w:rPr>
              <w:br/>
              <w:t>które rozwinęły się w XVII w.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literaturę i muzykę doby baroku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różne nurty w sztuce baroku;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Francji i Niderlandów w rozwoju kultury epoki baroku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osiągnięcia naukowe i wynalazki XVII w.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IV. Rzeczpospolita w dobie wojen XVII w.</w:t>
            </w:r>
          </w:p>
        </w:tc>
      </w:tr>
      <w:tr w:rsidR="009E4EAB" w:rsidRPr="009E4EAB" w:rsidTr="009E4EAB">
        <w:trPr>
          <w:trHeight w:val="14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Konflikty Rzeczypospolitej w 1. połowie XVII 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zmiany terytorialne po wojnach polsko-szwedzkich w I połowie XVII w.;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 z Rosją i Turcją w I połowie XVII w.;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dymitriady, wyjaśnia, dlaczego nie są one traktowane jako wojna Rzeczypospolitej z Rosją;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szanse realizacji umowy Stanisława Żółkiewskiego z bojarami;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działalność dwóch hetmanów: </w:t>
            </w:r>
            <w:r w:rsidRPr="009E4EAB">
              <w:rPr>
                <w:rFonts w:ascii="Times New Roman" w:hAnsi="Times New Roman" w:cs="Times New Roman"/>
              </w:rPr>
              <w:br/>
              <w:t>Jana Karola Chodkiewicza i Stanisława Żółkiewskiego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zmiany terytorialne po wojnach z Rosją w I 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wojen polsko-szwedzkich w 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 z wojen polsko-szwedzkich w I 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wojen polsko-szwedzkich w I 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wojen z Rosją i Turcją w 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warunki umowy Stanisława Żółkiewskiego z bojarami rosyjskimi;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wojsko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międzynaro­dowe uwarunkowania wojen polsko-szwedzkich w I połowie XVII w. </w:t>
            </w:r>
            <w:r w:rsidRPr="009E4EAB">
              <w:rPr>
                <w:rFonts w:ascii="Times New Roman" w:hAnsi="Times New Roman" w:cs="Times New Roman"/>
              </w:rPr>
              <w:br/>
              <w:t>i ich wpływ na postano­wienia zawieranych rozejmów;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sytuacji międzynarodowej na wybuch wojny Rzeczypospolitej z Turcją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Kozacy, Moskwa i Rzeczpospolita w 2.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powstania Chmielnickiego i najważniejsze bitwy;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pokazuje na mapie zmiany terytorialne po wojnie z Rosją w II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powstania Chmielnickiego;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wojny z </w:t>
            </w:r>
            <w:r w:rsidRPr="009E4EAB">
              <w:rPr>
                <w:rFonts w:ascii="Times New Roman" w:hAnsi="Times New Roman" w:cs="Times New Roman"/>
              </w:rPr>
              <w:lastRenderedPageBreak/>
              <w:t>Rosją w II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różnorodność konfliktów na Ukrainie i wskazuje na ich związek </w:t>
            </w:r>
            <w:r w:rsidRPr="009E4EAB">
              <w:rPr>
                <w:rFonts w:ascii="Times New Roman" w:hAnsi="Times New Roman" w:cs="Times New Roman"/>
              </w:rPr>
              <w:lastRenderedPageBreak/>
              <w:t>z wybuchem powstania Chmielnickiego;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ugód z Kozakami i wyjaśnia, co było przyczyną zmian warunków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ocenia, która z ugód dawała największe uprawnienia ludności ruskiej i jakie były </w:t>
            </w:r>
            <w:r w:rsidRPr="009E4EAB">
              <w:rPr>
                <w:rFonts w:ascii="Times New Roman" w:hAnsi="Times New Roman" w:cs="Times New Roman"/>
              </w:rPr>
              <w:lastRenderedPageBreak/>
              <w:t>szanse na ich realizację;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skutki wojen z Rosją dla 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w jakich okolicz­nościach powrócono do koncepcji </w:t>
            </w:r>
            <w:r w:rsidRPr="009E4EAB">
              <w:rPr>
                <w:rFonts w:ascii="Times New Roman" w:hAnsi="Times New Roman" w:cs="Times New Roman"/>
              </w:rPr>
              <w:lastRenderedPageBreak/>
              <w:t>Rzeczypospolitej Trojga Narodów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Rzeczpospolita i Szwecja: potop</w:t>
            </w:r>
            <w:r w:rsidR="005D653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 szwedzki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potopu szwedzkiego i miejsca najważniejszych bitew;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potopu szwedzkiego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postawy szlachty wobec Szwedów w czasie potopu szwedzkiego;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sojuszników Rzeczypospolitej w trakcie potopu szwedzkiego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postanowienia układu w Radnot;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podpisania i postanowienia traktatów welawsko-</w:t>
            </w:r>
            <w:r w:rsidRPr="009E4EAB">
              <w:rPr>
                <w:rFonts w:ascii="Times New Roman" w:hAnsi="Times New Roman" w:cs="Times New Roman"/>
              </w:rPr>
              <w:br/>
              <w:t>-bydgoskich;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w Oliwie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skutki wojen ze Szwedami dla Rzeczy­pospolitej, biorąc pod uwagę kwestie polityczne, gospodarcze i kulturalne;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jakie zagrożenie mogła stanowić dla Rzeczypospolitej niezależność Prus Książęcych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postępowanie Janusza Radziwiłła </w:t>
            </w:r>
            <w:r w:rsidRPr="009E4EAB">
              <w:rPr>
                <w:rFonts w:ascii="Times New Roman" w:hAnsi="Times New Roman" w:cs="Times New Roman"/>
              </w:rPr>
              <w:br/>
              <w:t>i Stefana Czarnieckiego wobec Szwedów;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przez kogo Janusz Radziwiłł może być uważany za patriotę, a przez kogo – za zdrajcę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Rzeczpospolita i Turcja. Wiktoria wiedeńska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 zajęte przez imperium osmańskie;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</w:t>
            </w:r>
            <w:r w:rsidRPr="009E4EAB">
              <w:rPr>
                <w:rFonts w:ascii="Times New Roman" w:hAnsi="Times New Roman" w:cs="Times New Roman"/>
              </w:rPr>
              <w:br/>
              <w:t xml:space="preserve">wojen z Turcją </w:t>
            </w:r>
            <w:r w:rsidRPr="009E4EAB">
              <w:rPr>
                <w:rFonts w:ascii="Times New Roman" w:hAnsi="Times New Roman" w:cs="Times New Roman"/>
              </w:rPr>
              <w:br/>
              <w:t>w II połowie XVII w.;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postanowienia traktatu w Buczaczu i rozejmu w Żurawnie;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postawy Tatarów zamieszkujących Rzeczpospolitą w czasie wojen z Turcją;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daje przykłady przedsta­wiania wiktorii wiedeńskiej w literaturze i sztuce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bitew z Turkami w II 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zmiany terytorialne po wojnach z Turcją w II połowie XVII w. (traktat w Buczaczu, rozejm w Żurawnie, pokój w Karłowicach)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ustrój i sytuację religijną w imperium osmańskim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wiktoria wiedeńska przyniosła efekty proporcjonalne do odniesionego zwycięstwa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Rzeczpospolita w XVII w. – kryzys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gospodarczo-społeczne skutki XVII-wiecznych wojen dla 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ustrojowe proponowane przez królów z dynastii Wazów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majątkową magnaterii;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funkcjonowanie sejmu walnego w XVII w. i wyjaśnia, co utrudniało przyjmowanie konstytucji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reakcję szlachty na reformy ustrojowe proponowane przez Wazów;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przyczyniły się do wzrostu pozycji magnaterii 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zawarcia unii brzeskiej i jej postanowienia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wojny XVII w. prowadzone przez Rzeczpospolitą wpłynęły na sytuację religijną w państwie;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w II połowie XVII w. możemy mówić o oligarchii magnackiej jako formie ustroju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zależności między demograficznymi i gospodarczymi skutkami XVII-wiecznych wojen dla Rzeczypospolitej, uwzględnia również kontekst europejski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czy Piotr Skarga mógł wspierać projekty reform ustrojowych Zygmunta III Wazy i w jaki sposób mógł to robić</w:t>
            </w:r>
          </w:p>
        </w:tc>
      </w:tr>
      <w:tr w:rsidR="009E4EAB" w:rsidRPr="009E4EAB" w:rsidTr="009E4EAB">
        <w:trPr>
          <w:trHeight w:val="3159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Kultura Rzeczypospolitej w 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baroku i podaje przykłady zabytków z terenu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sarmatyzmu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baroku i podaje przykłady zabytków z terenów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budowle barokowe z terenów Rzeczypospolitej;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gatunki literackie, które rozwinęły się </w:t>
            </w:r>
            <w:r w:rsidRPr="009E4EAB">
              <w:rPr>
                <w:rFonts w:ascii="Times New Roman" w:hAnsi="Times New Roman" w:cs="Times New Roman"/>
              </w:rPr>
              <w:br/>
              <w:t>w epoce baroku, i przykładowych 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wpływy wschodnie w kulturze sarmackiej;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tematykę i cechy charakterystyczne piśmiennictwa polskiego epoki baroku oraz jego 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ideologia sarmatyzmu wpływała na obyczajowość szlachty;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sytuacja polityczna wpływała na postawy i przekonania szlachty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ocenia, w jakim stopniu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Nowe Ateny…</w:t>
            </w:r>
            <w:r w:rsidRPr="009E4EAB">
              <w:rPr>
                <w:rFonts w:ascii="Times New Roman" w:hAnsi="Times New Roman" w:cs="Times New Roman"/>
              </w:rPr>
              <w:t xml:space="preserve"> księdza Benedykta Chmielowskiego oddają poziom wykształcenia szlachty polskiej XVII w.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t>V. Europa i świat w XVIII w.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Postęp techniczny i przemiany gospodarcze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w XVIII stuleciu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sprzyjały wzrostowi demograficznemu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wynalazki </w:t>
            </w:r>
            <w:r w:rsidRPr="009E4EAB">
              <w:rPr>
                <w:rFonts w:ascii="Times New Roman" w:hAnsi="Times New Roman" w:cs="Times New Roman"/>
              </w:rPr>
              <w:br/>
              <w:t>XVIII-wieczne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które zaszły w rolnictwie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w rozwoju przemysłu odegrała maszyna parowa;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założenia liberalizmu ekonomicznego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warunki życia i przemiany w rolnictwie wpłynęły na wzrost demograficzny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zmianami w rolnictwie a rewolucją przemysłową;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skutki przemian gospodarczych w XVIII 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Wielkiej Brytanii najwcześniej doszło do przemian gospodarczych na szeroką skalę;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przemiany w przemyśle w XVIII w. </w:t>
            </w:r>
            <w:r w:rsidRPr="009E4EAB">
              <w:rPr>
                <w:rFonts w:ascii="Times New Roman" w:hAnsi="Times New Roman" w:cs="Times New Roman"/>
              </w:rPr>
              <w:br/>
              <w:t>i ich wpływ na życie ludzi;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kim byli luddyści i jaki był cel ich działania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metody stosowane przez Edwarda Jennera w czasie prac nad szcze­pionką;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przemiany w transporcie w XVIII w.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Oświecenie w Europie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idee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Monteskiusza;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kultury klasycystycznej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sposoby propagowania idei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poglądy </w:t>
            </w:r>
            <w:r w:rsidRPr="009E4EAB">
              <w:rPr>
                <w:rFonts w:ascii="Times New Roman" w:hAnsi="Times New Roman" w:cs="Times New Roman"/>
              </w:rPr>
              <w:br/>
              <w:t>Jeana-Jacques’a Rousseau;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podaje definicję absolutyzmu oświeconego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przyczyny rozwoju filozofii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poglądy filozofów oświecenia na władzę;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dzieła sztuki klasycystycznej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filozofów oświecenia na religię;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rolę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Encyklopedii</w:t>
            </w:r>
            <w:r w:rsidRPr="009E4EAB">
              <w:rPr>
                <w:rFonts w:ascii="Times New Roman" w:hAnsi="Times New Roman" w:cs="Times New Roman"/>
              </w:rPr>
              <w:t>… i salonów filozoficznych w rozwoju myśli oświeceniowej;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absolutyzm oświecony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salonów literackich i kobiet je pro­wadzących w rozwoju kultury epoki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nauki i oświaty w epoce oświecenia</w:t>
            </w:r>
          </w:p>
        </w:tc>
      </w:tr>
      <w:tr w:rsidR="009E4EAB" w:rsidRPr="009E4EAB" w:rsidTr="009E4EAB">
        <w:trPr>
          <w:trHeight w:val="3359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Rosja w XVIII w. – początki mocarstwa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Rosji;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cele wojny północnej stawiane przez Rosję;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ekspansję terytorialną </w:t>
            </w:r>
            <w:r w:rsidRPr="009E4EAB">
              <w:rPr>
                <w:rFonts w:ascii="Times New Roman" w:hAnsi="Times New Roman" w:cs="Times New Roman"/>
              </w:rPr>
              <w:br/>
              <w:t>Rosji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przeprowadzone przez Piotra I reformy na administracyjne, wojskowe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Petersburga;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reformy Katarzyny II i wskazuje, w jakich dziedzinach kontynuowała ona reformy Piotra 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cele wprowadzania poszczególnych grup reform w Rosji;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proces europeizacji Rosji podjęty przez Piotra 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i skutki wojny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carów wobec cerkwi prawosławnej;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polegała i jaką miała genezę idea Moskwy jako trzeciego Rzymu;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uzasadnia, że mimo prze­pro­wadzanych reform w przypadku Rosji możemy w dalszym ciągu mówić o samodzierżawiu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Petersburg był nazywany Wenecją Północy, a Katarzyna II – Semiramidą Północy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Absolutyzm oświecony w Prusach i Austrii w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Prusach i Austrii;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ekspansji terytorialnej Prus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reformy przeprowa­dzone w Prusach i Austrii na administracyjne, gospodarcze i związane z epoką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reformy w Prusach były związane z ich ekspansją terytorialną;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józefinizmu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cele wprowa­dzania poszczególnych grup reform w Prusach i Austrii;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 jaki sposób przeprowadzane reformy wpływały na wzmocnienie władzy monarszej;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wzrost pozycji </w:t>
            </w:r>
            <w:r w:rsidRPr="009E4EAB">
              <w:rPr>
                <w:rFonts w:ascii="Times New Roman" w:hAnsi="Times New Roman" w:cs="Times New Roman"/>
              </w:rPr>
              <w:lastRenderedPageBreak/>
              <w:t>Prus na arenie międzynarodowej w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jakie znaczenie gospodarcze miały tereny zajęte przez Prusy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Fryderyk II i Józef II widzieli rolę władcy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politykę Marii Teresy wobec Czechów i Węgrów;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co było przyczyną różnic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Powstanie Stanów Zjednoczonych Ameryki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o niepodległość;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federalne organy władzy i ich przykładowe kompetencje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kolonii angielskich w połowie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politykę Wielkiej Brytanii wobec kolonii;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kompetencje federalnych organów władzy i charakteryzuje wzajemne relacje między nimi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polityka gospodarcza Wielkiej Brytanii wobec kolonii doprowadziła do konfliktu kolonii z metropolią;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idei oświecenia na stosunki kolonii z Wielką Brytanią;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realizację idei oświeceniowych w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Deklaracji Niepodległości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różne przyczyny wojny o niepodległość i wskazuje na związki między nimi;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państw i społeczeństw Europy do wojny o niepodległość Stanów Zjednoczonych;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realizację idei oświeceniowych w Konstytucji Stanów Zjednoczonych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prezentuje sylwetki ojców założycieli</w:t>
            </w:r>
          </w:p>
        </w:tc>
      </w:tr>
      <w:tr w:rsidR="009E4EAB" w:rsidRPr="009E4EAB" w:rsidTr="009E4EAB">
        <w:trPr>
          <w:trHeight w:val="278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Naród przeciw królowi. Rewolucja francuska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postanowienia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Deklaracji Praw Człowieka i Obywatela</w:t>
            </w:r>
            <w:r w:rsidRPr="009E4EAB">
              <w:rPr>
                <w:rFonts w:ascii="Times New Roman" w:hAnsi="Times New Roman" w:cs="Times New Roman"/>
              </w:rPr>
              <w:t>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organy władzy i ich kompetencje wprowadzone na mocy konstytucji z 1791 r.;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przyczyny Wielkiej Rewolucji Francuskiej na ustrojowe, gospodarcze i społeczne;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kształtowania się Konstytuanty;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klubów politycznych;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przykładowe związki przyczynowo-</w:t>
            </w:r>
            <w:r w:rsidRPr="009E4EAB">
              <w:rPr>
                <w:rFonts w:ascii="Times New Roman" w:hAnsi="Times New Roman" w:cs="Times New Roman"/>
              </w:rPr>
              <w:br/>
              <w:t>-skutkowe między różnymi wydarzeniami, które doprowadziły do wybuchu Wielkiej Rewolucji Francuskiej;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związki przyczynowo-skutkowe między różnymi wydarzeniami, które doprowadziły do wybuchu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znaczenie symboli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kręgi cywili­zacyjne, z których wywodziła się część </w:t>
            </w:r>
            <w:r w:rsidRPr="009E4EAB">
              <w:rPr>
                <w:rFonts w:ascii="Times New Roman" w:hAnsi="Times New Roman" w:cs="Times New Roman"/>
              </w:rPr>
              <w:br/>
              <w:t>z tych symboli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z Austrią;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kluby polityczne z czasów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symbole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wprowadzenia we Francji republiki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idei oświeceniowych na wybuch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przemiany społeczno-</w:t>
            </w:r>
            <w:r w:rsidRPr="009E4EAB">
              <w:rPr>
                <w:rFonts w:ascii="Times New Roman" w:hAnsi="Times New Roman" w:cs="Times New Roman"/>
              </w:rPr>
              <w:br/>
              <w:t>-gospodarcze, które zaszły we Francji w latach 1789–1790;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realizację idei oświeceniowych w dokumentach przyjętych przez Konstytuantę;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wojny Francji z I koalicją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przemiany społeczno-gospodarcze, które zaszły we Francji w latach 1789–1790;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ze zmian społeczno-gospodarczych likwidowały przyczyny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wojny Francji z I koalicją na utworzenie republiki i działania Konwentu;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stronnictwa polityczne działające w </w:t>
            </w:r>
            <w:r w:rsidRPr="009E4EAB">
              <w:rPr>
                <w:rFonts w:ascii="Times New Roman" w:hAnsi="Times New Roman" w:cs="Times New Roman"/>
              </w:rPr>
              <w:lastRenderedPageBreak/>
              <w:t>trakcie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Francja republiką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terror jakobiński;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dyrektoriatu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zamachu termidoriańskiego;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jakie zaszły w społe­czeństwie francuskim w wyniku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czasie wojny z I koalicją wzrosła pozycja jakobinów;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jakobinów do religii i Kościoła katolickiego, a także wyjaśnia, w czym się on przejawiał;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różne oceny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opór społe­czeństwa francuskiego wobec rządów jakobinów;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związek między dokumentami wydawanymi w czasie </w:t>
            </w:r>
            <w:r w:rsidRPr="009E4EAB">
              <w:rPr>
                <w:rFonts w:ascii="Times New Roman" w:hAnsi="Times New Roman" w:cs="Times New Roman"/>
              </w:rPr>
              <w:br/>
              <w:t>Wielkiej Rewolucji Francuskiej a przemianami społecznymi i życia politycznego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interpretuje źródła ikonograficzne związane z dyktaturą jakobinów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t>VI. Rzeczpospolita w XVIII wieku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Rzeczpospolita w dobie unii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polsko-saskiej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sejmu niemego;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elekcji Augusta 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przykłady ingerowania Szwecji i Rosji w wewnętrzne sprawy Rzeczypospolitej;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stosunki między szlachtą a Augustem II;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czy w I połowie XVIII w. możemy </w:t>
            </w:r>
            <w:r w:rsidRPr="009E4EAB">
              <w:rPr>
                <w:rFonts w:ascii="Times New Roman" w:hAnsi="Times New Roman" w:cs="Times New Roman"/>
              </w:rPr>
              <w:br/>
              <w:t>w dalszym ciągu traktować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</w:t>
            </w:r>
            <w:r w:rsidRPr="009E4EAB">
              <w:rPr>
                <w:rFonts w:ascii="Times New Roman" w:hAnsi="Times New Roman" w:cs="Times New Roman"/>
              </w:rPr>
              <w:lastRenderedPageBreak/>
              <w:t>zmiany w kulturze w epoce saskiej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przedstawia udział </w:t>
            </w:r>
            <w:r w:rsidRPr="009E4EAB">
              <w:rPr>
                <w:rFonts w:ascii="Times New Roman" w:hAnsi="Times New Roman" w:cs="Times New Roman"/>
              </w:rPr>
              <w:lastRenderedPageBreak/>
              <w:t>Rzeczypospolitej w wojnie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porównuje projekty reform </w:t>
            </w:r>
            <w:r w:rsidRPr="009E4EAB">
              <w:rPr>
                <w:rFonts w:ascii="Times New Roman" w:hAnsi="Times New Roman" w:cs="Times New Roman"/>
              </w:rPr>
              <w:lastRenderedPageBreak/>
              <w:t>przedstawione przez Stanisława Leszczyńskiego i Stanisława Konarskiego;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rolę mecenatu królewskiego w rozwoju kultury oświecenia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przedstawia sytuację </w:t>
            </w:r>
            <w:r w:rsidRPr="009E4EAB">
              <w:rPr>
                <w:rFonts w:ascii="Times New Roman" w:hAnsi="Times New Roman" w:cs="Times New Roman"/>
              </w:rPr>
              <w:lastRenderedPageBreak/>
              <w:t>gospodarczą Rzeczypospolitej w I połowie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Style w:val="BulletsandNumbers1BulletsandNumbers"/>
                <w:rFonts w:ascii="Times New Roman" w:hAnsi="Times New Roman" w:cs="Times New Roman"/>
              </w:rPr>
              <w:lastRenderedPageBreak/>
              <w:tab/>
            </w:r>
            <w:r w:rsidRPr="009E4EAB">
              <w:rPr>
                <w:rFonts w:ascii="Times New Roman" w:hAnsi="Times New Roman" w:cs="Times New Roman"/>
              </w:rPr>
              <w:t xml:space="preserve">Rzeczpospolitą jako </w:t>
            </w:r>
            <w:r w:rsidRPr="009E4EAB">
              <w:rPr>
                <w:rFonts w:ascii="Times New Roman" w:hAnsi="Times New Roman" w:cs="Times New Roman"/>
              </w:rPr>
              <w:lastRenderedPageBreak/>
              <w:t>podmiot w stosunkach międzynarodowych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Próby reform i pierwszy 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pierwszych latach panowania Stanisława Augusta Poniatowskiego;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prawa kardynalne;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utracone przez Rzeczpospolitą podczas I 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jakich dzie­dzinach przeprowadzono reformy w pierwszych latach panowania Stanisława Augusta i dlaczego;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konfederacji barskiej;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uchwalenia praw kardynalnych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szlachty do konieczności przeprowadzenia reform ustrojowych w Rzeczypospolitej i wyjaśnia, co wpływało na jej stanowisko;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Rosji, które świadczą o jej ingerencji w wewnętrzne sprawy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skutki konfederacji barskiej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sprawa dysydentów była łatwym pretekstem dla państw ościennych do ingerowania w wewnętrzne sprawy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argumenty państw zaborczych uzasadniające I rozbiór Rzeczypospolitej i reakcję Polaków;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państw zaborczych odniosło największe korzyści z 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przedstawia, w jaki sposób Francja i Turcja wsparły konfederację barską;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Francja i Turcja wspierały Polaków przeciw Rosji</w:t>
            </w:r>
          </w:p>
        </w:tc>
      </w:tr>
      <w:tr w:rsidR="009E4EAB" w:rsidRPr="009E4EAB" w:rsidTr="009E4EAB">
        <w:trPr>
          <w:trHeight w:val="3154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Kultura doby oświecenia w 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zmiany w programach nauczania w szkołach w I połowie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i znaczenie Komisji Edukacji Narodowej;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przykłady </w:t>
            </w:r>
            <w:r w:rsidRPr="009E4EAB">
              <w:rPr>
                <w:rFonts w:ascii="Times New Roman" w:hAnsi="Times New Roman" w:cs="Times New Roman"/>
              </w:rPr>
              <w:br/>
              <w:t xml:space="preserve">dzieł sztuki z XVIII w. </w:t>
            </w:r>
            <w:r w:rsidRPr="009E4EAB">
              <w:rPr>
                <w:rFonts w:ascii="Times New Roman" w:hAnsi="Times New Roman" w:cs="Times New Roman"/>
              </w:rPr>
              <w:br/>
              <w:t>i ich 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przemiany oświeceniowe w programach szkolnych;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rolę mecenatu Stanisława Augusta Poniatowskiego w rozwoju sztuki w II połowie </w:t>
            </w:r>
            <w:r w:rsidRPr="009E4EAB">
              <w:rPr>
                <w:rFonts w:ascii="Times New Roman" w:hAnsi="Times New Roman" w:cs="Times New Roman"/>
              </w:rPr>
              <w:br/>
              <w:t>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i znaczenie Towarzystwa do Ksiąg Elementarnych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rozwój szkolnictwa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przemiany oświe­ceniowe w szkolnictwie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kultury Rzeczypospolitej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kulturą a życiem politycz­nym w Rzeczypospolitej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czasopism wydawanych 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postawę oświeconego sarmatyzmu na tle epoki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Warszawy jako ośrodka kulturalnego XVIII-wiecznej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wpływ mecenatu magnackiego na rozwój kultury</w:t>
            </w:r>
          </w:p>
        </w:tc>
      </w:tr>
      <w:tr w:rsidR="009E4EAB" w:rsidRPr="009E4EAB" w:rsidTr="009E4EAB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Sejm Wielki i drugi 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przykłady działania Rady </w:t>
            </w:r>
            <w:r w:rsidRPr="009E4EAB">
              <w:rPr>
                <w:rFonts w:ascii="Times New Roman" w:hAnsi="Times New Roman" w:cs="Times New Roman"/>
              </w:rPr>
              <w:br/>
              <w:t>Nieustającej;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stronnictwa działające w czasie Sejmu Wielkiego i najważniejsze punkty ich programów;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najważniejsze postanowienia Konstytucji 3 maja;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tereny, </w:t>
            </w:r>
            <w:r w:rsidRPr="009E4EAB">
              <w:rPr>
                <w:rFonts w:ascii="Times New Roman" w:hAnsi="Times New Roman" w:cs="Times New Roman"/>
              </w:rPr>
              <w:lastRenderedPageBreak/>
              <w:t>które Rzeczpospolita utraciła w wyniku II 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Rady Nieustającej;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międzynarodową Rzeczy­pospolitej w czasie obrad Sejmu Wielkiego;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ustawy o miastach i Konstytucji 3 maja;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wskazuje nawiązania do myśli oświeceniowej w </w:t>
            </w:r>
            <w:r w:rsidRPr="009E4EAB">
              <w:rPr>
                <w:rFonts w:ascii="Times New Roman" w:hAnsi="Times New Roman" w:cs="Times New Roman"/>
              </w:rPr>
              <w:lastRenderedPageBreak/>
              <w:t>uchwałach Sejmu Wielkiego;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konfederacji targowickiej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miała odgrywać Rada Nieustająca;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sytuacja międzynarodowa wpłynęła na swobodę podejmowania decyzji na Sejmie Czteroletnim;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reformy Sejmu Wielkiego i ocenia szanse ich wprowadzenia w </w:t>
            </w:r>
            <w:r w:rsidRPr="009E4EAB">
              <w:rPr>
                <w:rFonts w:ascii="Times New Roman" w:hAnsi="Times New Roman" w:cs="Times New Roman"/>
              </w:rPr>
              <w:lastRenderedPageBreak/>
              <w:t>życie;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podpisania konfederacji targowickiej i jej przywódców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uchwalenia ustawy o miastach i wyjaśnia, jakie zmiany w funkcjonowaniu państwa mogła przynieść jej pełna realizacja;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konfederacji targowickiej, wojny w obronie Konstytucji 3 maja;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 okoliczności II rozbioru Rzeczy­pospolitej;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co liczył Stanisław August Poniatowski, przystępując do Targowicy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działania i ustępstwa Stanisława Augusta Poniatowskiego przyniosły oczekiwane przez króla efekty</w:t>
            </w:r>
          </w:p>
        </w:tc>
      </w:tr>
      <w:tr w:rsidR="009E4EAB" w:rsidRPr="009E4EAB" w:rsidTr="009E4EAB">
        <w:trPr>
          <w:trHeight w:val="4376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Insurekcja kościuszkowska. Upadek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walk w trakcie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podział Rzeczypospolitej w wyniku III 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uniwersału połanieckiego;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państw rozbiorowych osiągnęło największe korzyści z zajętych ziem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polityczną Rzeczypospolitej po II rozbiorze;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Tadeusza Kościuszki zmierzające do objęcia powstaniem, jak najszerszych kręgów społecznych;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III rozbioru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radykalizacji postaw Polaków w czasie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Prus do powstania kościuszkowskiego;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udział chłopów w insurekcji kościuszkowskiej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działalność Jakuba Jasińskiego </w:t>
            </w:r>
            <w:r w:rsidRPr="009E4EAB">
              <w:rPr>
                <w:rFonts w:ascii="Times New Roman" w:hAnsi="Times New Roman" w:cs="Times New Roman"/>
              </w:rPr>
              <w:br/>
              <w:t>i Jana Kilińskiego w trakcie insurekcji kościuszkowskiej</w:t>
            </w:r>
          </w:p>
        </w:tc>
      </w:tr>
      <w:tr w:rsidR="009E4EAB" w:rsidRPr="009E4EAB" w:rsidTr="001D5AE4">
        <w:trPr>
          <w:trHeight w:val="45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1D5AE4" w:rsidRDefault="009E4EAB">
            <w:pPr>
              <w:pStyle w:val="GLOWKAniebieskipasekTABELA"/>
              <w:rPr>
                <w:rFonts w:ascii="Times New Roman" w:hAnsi="Times New Roman" w:cs="Times New Roman"/>
                <w:color w:val="000000" w:themeColor="text1"/>
              </w:rPr>
            </w:pPr>
            <w:r w:rsidRPr="001D5AE4">
              <w:rPr>
                <w:rStyle w:val="BOLDCONDENS"/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VII. Epoka napoleońska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Kształtowanie się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systemu napoleońskiego w Europie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nabytki terytorialne Francji w wyniku wojen napoleońskich i miejsca decydujących bitew;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państwa, które znalazły się w strefie wpływów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Związek Reński;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postanowienia kodeksu prawa cywilnego, zwanego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Kodeksem Napoleona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wprowadzającej konsulat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przedstawia, w jaki sposób Napoleon wprowadził cesarstwo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elementy polityki Napoleona wobec państw zależnych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wewnętrzną we Francji w okresie konsulatu i cesarstwa;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systemu napoleońskiego w Europie i politykę Napoleona wobec państw zależnych;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działania, jakie podjął Napoleon przeciwko Wielkiej Brytanii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wewnętrzną we Francji w okresie dyrektoriatu;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co wpływało na to, że społeczeństwo francuskie popierało Napoleona Bonapartego;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jakie były cele działań Napoleona </w:t>
            </w:r>
            <w:r w:rsidRPr="009E4EAB">
              <w:rPr>
                <w:rFonts w:ascii="Times New Roman" w:hAnsi="Times New Roman" w:cs="Times New Roman"/>
              </w:rPr>
              <w:br/>
              <w:t>wobec Wielkiej Brytanii i co na nie wpływało;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skuteczność blokady kontynentalnej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symbolikę na obrazach z różnych okresów kariery Napoleona Bonaparte;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kręgi cywilizacyjne, z których wywodziła się część z nich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Napoleon a sprawa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Polaków zmierzające do zachowania i rozwijania dorobku kulturalnego;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bitew stoczonych przez Legiony Polskie;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działania </w:t>
            </w:r>
            <w:r w:rsidRPr="009E4EAB">
              <w:rPr>
                <w:rFonts w:ascii="Times New Roman" w:hAnsi="Times New Roman" w:cs="Times New Roman"/>
              </w:rPr>
              <w:lastRenderedPageBreak/>
              <w:t>Napoleona na ziemiach zaboru pruskiego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działania </w:t>
            </w:r>
            <w:r w:rsidRPr="009E4EAB">
              <w:rPr>
                <w:rFonts w:ascii="Times New Roman" w:hAnsi="Times New Roman" w:cs="Times New Roman"/>
              </w:rPr>
              <w:br/>
              <w:t>Izabeli Czartoryskiej i Stanisława Staszica zmierzające do zachowania i rozwijania dorobku kulturalnego;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powstanie i walki Legionów Polskich;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 udział Polaków w wojnie z Prusami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Polaków zmierzające do odzyskania niepodległości pod zabo­rami i na emigracji;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wpływ haseł rewolucji francuskiej </w:t>
            </w:r>
            <w:r w:rsidRPr="009E4EAB">
              <w:rPr>
                <w:rFonts w:ascii="Times New Roman" w:hAnsi="Times New Roman" w:cs="Times New Roman"/>
              </w:rPr>
              <w:lastRenderedPageBreak/>
              <w:t>na funkcjonowanie Legionów Polskich;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Napoleona do Polaków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Napoleona do dążeń Polaków do odzyskania niepodległości;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Napoleon był zaintereso­wany udziałem Polaków w wojnie z Prusami w latach 1806–</w:t>
            </w:r>
            <w:r w:rsidRPr="009E4EAB">
              <w:rPr>
                <w:rFonts w:ascii="Times New Roman" w:hAnsi="Times New Roman" w:cs="Times New Roman"/>
              </w:rPr>
              <w:lastRenderedPageBreak/>
              <w:t>1807;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koncepcję Adama Czartoryskiego odbudowy państwa 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działania Jana Henryka Dąbrowskiego i Adama Jerzego Czartoryskiego w celu odzyskania przez Polaków niepodległości</w:t>
            </w:r>
          </w:p>
        </w:tc>
      </w:tr>
      <w:tr w:rsidR="009E4EAB" w:rsidRPr="009E4EAB" w:rsidTr="009E4EAB">
        <w:trPr>
          <w:trHeight w:val="159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Księstwo Warszawskie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 Księstwa Warszawskiego w 1808 r. i 1810 r.;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powstania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wzorce francuskie i tradycje polskie w konstytucji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Księstwie Warszawskim było prawo francuskie, pieniądze pruskie i król saski;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ważniejszych bitew, w których walczyli Polacy u boku Napoleona lub w sojuszu z Napoleonem w Hiszpanii i z Austrią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korzyści, jakie osiągnęli Polacy z istnienia Księstwa Warszawskiego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rozwiązanie kwestii chłopskiej w Księstwie Warszawskim;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miejsce Księstwa Warszawskiego w systemie napoleońskim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Polaków, którzy brali udział w wojnach z Hiszpanią i Austrią;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istnienia Księstwa Warszawskiego dla Polaków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wyrażenie „bajońskie sumy” w czasach Księstwa Warszawskiego i współcześnie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Upadek 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wojny Napoleona z Rosją </w:t>
            </w:r>
            <w:r w:rsidRPr="009E4EAB">
              <w:rPr>
                <w:rFonts w:ascii="Times New Roman" w:hAnsi="Times New Roman" w:cs="Times New Roman"/>
              </w:rPr>
              <w:br/>
              <w:t>w 1812 r.;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miejsca bitew z ostatnich lat </w:t>
            </w:r>
            <w:r w:rsidRPr="009E4EAB">
              <w:rPr>
                <w:rFonts w:ascii="Times New Roman" w:hAnsi="Times New Roman" w:cs="Times New Roman"/>
              </w:rPr>
              <w:lastRenderedPageBreak/>
              <w:t>panowania 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sytuację Napoleona po przegranej w 1814 r.;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stosunek Polaków do Napoleona w </w:t>
            </w:r>
            <w:r w:rsidRPr="009E4EAB">
              <w:rPr>
                <w:rFonts w:ascii="Times New Roman" w:hAnsi="Times New Roman" w:cs="Times New Roman"/>
              </w:rPr>
              <w:lastRenderedPageBreak/>
              <w:t>ostatnich latach jego panowania i ich sytuację po jego upadku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Aleksander I przestał przestrzegać warunków pokoju z Tylży;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próbę </w:t>
            </w:r>
            <w:r w:rsidRPr="009E4EAB">
              <w:rPr>
                <w:rFonts w:ascii="Times New Roman" w:hAnsi="Times New Roman" w:cs="Times New Roman"/>
              </w:rPr>
              <w:lastRenderedPageBreak/>
              <w:t>odzyskania władzy przez 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sytuację we Francji, która ułatwiła Napoleonowi podjęcie próby odzyskania władzy;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sytuację </w:t>
            </w:r>
            <w:r w:rsidRPr="009E4EAB">
              <w:rPr>
                <w:rFonts w:ascii="Times New Roman" w:hAnsi="Times New Roman" w:cs="Times New Roman"/>
              </w:rPr>
              <w:lastRenderedPageBreak/>
              <w:t>Napoleona po przegranej w 1814 i 1815 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epoki napoleońskiej w dziejach Francji i Europy;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zmiany </w:t>
            </w:r>
            <w:r w:rsidRPr="009E4EAB">
              <w:rPr>
                <w:rFonts w:ascii="Times New Roman" w:hAnsi="Times New Roman" w:cs="Times New Roman"/>
              </w:rPr>
              <w:lastRenderedPageBreak/>
              <w:t>wprowa­dzone przez Napoleona, które przetrwały jego upadek</w:t>
            </w:r>
          </w:p>
        </w:tc>
      </w:tr>
    </w:tbl>
    <w:p w:rsidR="009E4EAB" w:rsidRPr="009E4EAB" w:rsidRDefault="009E4EAB" w:rsidP="009E4EAB">
      <w:pPr>
        <w:pStyle w:val="TEKSTPODSTAWOWYTABELA"/>
        <w:rPr>
          <w:rFonts w:ascii="Times New Roman" w:hAnsi="Times New Roman" w:cs="Times New Roman"/>
          <w:sz w:val="28"/>
          <w:szCs w:val="28"/>
        </w:rPr>
      </w:pPr>
    </w:p>
    <w:sectPr w:rsidR="009E4EAB" w:rsidRPr="009E4EA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C5" w:rsidRDefault="00A249C5" w:rsidP="00285D6F">
      <w:pPr>
        <w:spacing w:after="0" w:line="240" w:lineRule="auto"/>
      </w:pPr>
      <w:r>
        <w:separator/>
      </w:r>
    </w:p>
  </w:endnote>
  <w:endnote w:type="continuationSeparator" w:id="1">
    <w:p w:rsidR="00A249C5" w:rsidRDefault="00A249C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C81A7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81A7A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</w:p>
  <w:p w:rsidR="00830B98" w:rsidRDefault="00C81A7A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C81A7A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62D93" w:rsidRDefault="00162D93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830B98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C81A7A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707F03">
      <w:rPr>
        <w:noProof/>
      </w:rPr>
      <w:t>24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C5" w:rsidRDefault="00A249C5" w:rsidP="00285D6F">
      <w:pPr>
        <w:spacing w:after="0" w:line="240" w:lineRule="auto"/>
      </w:pPr>
      <w:r>
        <w:separator/>
      </w:r>
    </w:p>
  </w:footnote>
  <w:footnote w:type="continuationSeparator" w:id="1">
    <w:p w:rsidR="00A249C5" w:rsidRDefault="00A249C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124529" w:rsidRDefault="00124529" w:rsidP="00124529">
    <w:pPr>
      <w:pStyle w:val="Podstawowyakapitowy"/>
      <w:suppressAutoHyphens/>
      <w:rPr>
        <w:rStyle w:val="0005belka2"/>
        <w:rFonts w:ascii="AgendaPl RegularItalic" w:hAnsi="AgendaPl RegularItalic" w:cs="AgendaPl RegularItalic"/>
        <w:i/>
        <w:iCs/>
      </w:rPr>
    </w:pP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</w:p>
  <w:p w:rsidR="00285D6F" w:rsidRDefault="00285D6F" w:rsidP="00124529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24529"/>
    <w:rsid w:val="00162D93"/>
    <w:rsid w:val="001D5AE4"/>
    <w:rsid w:val="001E4CB0"/>
    <w:rsid w:val="001F0820"/>
    <w:rsid w:val="00245DA5"/>
    <w:rsid w:val="00285D6F"/>
    <w:rsid w:val="002F1910"/>
    <w:rsid w:val="003130F8"/>
    <w:rsid w:val="00317434"/>
    <w:rsid w:val="003572A4"/>
    <w:rsid w:val="00367035"/>
    <w:rsid w:val="00384D69"/>
    <w:rsid w:val="003B19DC"/>
    <w:rsid w:val="00435B7E"/>
    <w:rsid w:val="005237B9"/>
    <w:rsid w:val="00592B22"/>
    <w:rsid w:val="005D653B"/>
    <w:rsid w:val="00602ABB"/>
    <w:rsid w:val="006725ED"/>
    <w:rsid w:val="00672759"/>
    <w:rsid w:val="006B5810"/>
    <w:rsid w:val="00707F03"/>
    <w:rsid w:val="007963FD"/>
    <w:rsid w:val="007A15D3"/>
    <w:rsid w:val="007B3CB5"/>
    <w:rsid w:val="00830B98"/>
    <w:rsid w:val="0083577E"/>
    <w:rsid w:val="008648E0"/>
    <w:rsid w:val="0089186E"/>
    <w:rsid w:val="008C2636"/>
    <w:rsid w:val="00907F14"/>
    <w:rsid w:val="009130E5"/>
    <w:rsid w:val="00914856"/>
    <w:rsid w:val="009D4894"/>
    <w:rsid w:val="009E0F62"/>
    <w:rsid w:val="009E4EAB"/>
    <w:rsid w:val="00A239DF"/>
    <w:rsid w:val="00A249C5"/>
    <w:rsid w:val="00A5798A"/>
    <w:rsid w:val="00AB49BA"/>
    <w:rsid w:val="00AF1803"/>
    <w:rsid w:val="00B63701"/>
    <w:rsid w:val="00C81A7A"/>
    <w:rsid w:val="00CE1F43"/>
    <w:rsid w:val="00D22D55"/>
    <w:rsid w:val="00E94882"/>
    <w:rsid w:val="00EB3DBA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9E4E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DZIAL">
    <w:name w:val="TYTUL_DZIAL"/>
    <w:basedOn w:val="Brakstyluakapitowego"/>
    <w:uiPriority w:val="99"/>
    <w:rsid w:val="009E4EAB"/>
    <w:pPr>
      <w:spacing w:after="283" w:line="480" w:lineRule="atLeast"/>
    </w:pPr>
    <w:rPr>
      <w:rFonts w:ascii="AgendaPl Semibold" w:hAnsi="AgendaPl Semibold" w:cs="AgendaPl Semibold"/>
      <w:color w:val="024DA1"/>
      <w:sz w:val="40"/>
      <w:szCs w:val="40"/>
    </w:rPr>
  </w:style>
  <w:style w:type="paragraph" w:customStyle="1" w:styleId="TYTULNIEBTABELA">
    <w:name w:val="TYTUL_NIEB (TABELA)"/>
    <w:basedOn w:val="Brakstyluakapitowego"/>
    <w:uiPriority w:val="99"/>
    <w:rsid w:val="009E4EAB"/>
    <w:pPr>
      <w:tabs>
        <w:tab w:val="left" w:pos="170"/>
      </w:tabs>
      <w:suppressAutoHyphens/>
      <w:spacing w:after="113" w:line="280" w:lineRule="atLeast"/>
    </w:pPr>
    <w:rPr>
      <w:rFonts w:ascii="AgendaPl Bold" w:hAnsi="AgendaPl Bold" w:cs="AgendaPl Bold"/>
      <w:b/>
      <w:bCs/>
      <w:color w:val="024DA1"/>
      <w:sz w:val="28"/>
      <w:szCs w:val="28"/>
    </w:rPr>
  </w:style>
  <w:style w:type="paragraph" w:customStyle="1" w:styleId="TEKSTPODSTAWOWYTABELA">
    <w:name w:val="TEKST_PODSTAWOWY (TABELA)"/>
    <w:basedOn w:val="Brakstyluakapitowego"/>
    <w:uiPriority w:val="99"/>
    <w:rsid w:val="009E4EAB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GLOWKATABELA">
    <w:name w:val="GLOWKA (TABELA)"/>
    <w:basedOn w:val="Brakstyluakapitowego"/>
    <w:uiPriority w:val="99"/>
    <w:rsid w:val="009E4EAB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GLOWKAniebieskipasekTABELA">
    <w:name w:val="G LOWKA_niebieski pasek (TABELA)"/>
    <w:basedOn w:val="Brakstyluakapitowego"/>
    <w:uiPriority w:val="99"/>
    <w:rsid w:val="009E4EAB"/>
    <w:pPr>
      <w:spacing w:line="240" w:lineRule="atLeast"/>
      <w:jc w:val="center"/>
    </w:pPr>
    <w:rPr>
      <w:rFonts w:ascii="AgendaPl BoldCondensed" w:hAnsi="AgendaPl BoldCondensed" w:cs="AgendaPl BoldCondensed"/>
      <w:b/>
      <w:bCs/>
      <w:caps/>
      <w:color w:val="FFFFFF"/>
    </w:rPr>
  </w:style>
  <w:style w:type="paragraph" w:customStyle="1" w:styleId="TEKSTwylicz123TABELA">
    <w:name w:val="TEKST_wylicz_1.2.3. (TABELA)"/>
    <w:basedOn w:val="Brakstyluakapitowego"/>
    <w:uiPriority w:val="99"/>
    <w:rsid w:val="009E4EAB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KROPYTABELA">
    <w:name w:val="TEKST_KROPY (TABELA)"/>
    <w:basedOn w:val="Brakstyluakapitowego"/>
    <w:uiPriority w:val="99"/>
    <w:rsid w:val="009E4EAB"/>
    <w:pPr>
      <w:suppressAutoHyphens/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23WCIECIE4mmTABELA">
    <w:name w:val="TEKST_wylicz_1.2.3._WCIECIE 4 mm (TABELA)"/>
    <w:basedOn w:val="Brakstyluakapitowego"/>
    <w:uiPriority w:val="99"/>
    <w:rsid w:val="009E4EAB"/>
    <w:pPr>
      <w:tabs>
        <w:tab w:val="right" w:pos="170"/>
        <w:tab w:val="left" w:pos="255"/>
      </w:tabs>
      <w:suppressAutoHyphens/>
      <w:spacing w:line="240" w:lineRule="atLeast"/>
      <w:ind w:left="255" w:hanging="181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11213TABELA">
    <w:name w:val="TEKST_wylicz_11.12.13. (TABELA)"/>
    <w:basedOn w:val="Brakstyluakapitowego"/>
    <w:uiPriority w:val="99"/>
    <w:rsid w:val="009E4EAB"/>
    <w:pPr>
      <w:tabs>
        <w:tab w:val="left" w:pos="255"/>
      </w:tabs>
      <w:suppressAutoHyphens/>
      <w:spacing w:line="240" w:lineRule="atLeast"/>
      <w:ind w:left="255" w:hanging="255"/>
    </w:pPr>
    <w:rPr>
      <w:rFonts w:ascii="AgendaPl BoldCondensed" w:hAnsi="AgendaPl BoldCondensed" w:cs="AgendaPl BoldCondensed"/>
      <w:b/>
      <w:bCs/>
      <w:sz w:val="20"/>
      <w:szCs w:val="20"/>
    </w:rPr>
  </w:style>
  <w:style w:type="character" w:customStyle="1" w:styleId="BOLDCONDENS">
    <w:name w:val="BOLD_CONDENS"/>
    <w:uiPriority w:val="99"/>
    <w:rsid w:val="009E4EAB"/>
    <w:rPr>
      <w:b/>
      <w:bCs/>
    </w:rPr>
  </w:style>
  <w:style w:type="character" w:customStyle="1" w:styleId="ITALICCONDENS">
    <w:name w:val="ITALIC_CONDENS"/>
    <w:uiPriority w:val="99"/>
    <w:rsid w:val="009E4EAB"/>
    <w:rPr>
      <w:i/>
      <w:iCs/>
    </w:rPr>
  </w:style>
  <w:style w:type="character" w:customStyle="1" w:styleId="BulletsandNumbers1BulletsandNumbers">
    <w:name w:val="Bullets and Numbers1 (Bullets and Numbers)"/>
    <w:uiPriority w:val="99"/>
    <w:rsid w:val="009E4EAB"/>
    <w:rPr>
      <w:sz w:val="22"/>
      <w:szCs w:val="22"/>
    </w:rPr>
  </w:style>
  <w:style w:type="character" w:customStyle="1" w:styleId="bezdzielenia">
    <w:name w:val="bez dzielenia"/>
    <w:uiPriority w:val="99"/>
    <w:rsid w:val="009E4EAB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124529"/>
  </w:style>
  <w:style w:type="character" w:customStyle="1" w:styleId="0005belka2">
    <w:name w:val="0005_belka_2"/>
    <w:uiPriority w:val="99"/>
    <w:rsid w:val="00124529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106E-F441-4B4E-9B4E-8D1FC63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5507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dcterms:created xsi:type="dcterms:W3CDTF">2021-04-13T10:05:00Z</dcterms:created>
  <dcterms:modified xsi:type="dcterms:W3CDTF">2021-04-13T10:05:00Z</dcterms:modified>
</cp:coreProperties>
</file>