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Matematyka. Solidnie od podstaw</w:t>
      </w:r>
    </w:p>
    <w:p w:rsidR="0001364E" w:rsidRPr="006330B8" w:rsidRDefault="0001364E" w:rsidP="0001364E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>
        <w:rPr>
          <w:b/>
          <w:bCs/>
          <w:color w:val="002060"/>
          <w:sz w:val="36"/>
          <w:szCs w:val="36"/>
        </w:rPr>
        <w:t>Wymagania na poszczególne oceny</w:t>
      </w:r>
    </w:p>
    <w:p w:rsidR="0001364E" w:rsidRPr="00A80BD4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 xml:space="preserve">KLASA </w:t>
      </w:r>
      <w:r w:rsidR="002F06CB">
        <w:rPr>
          <w:b/>
          <w:bCs/>
          <w:color w:val="002060"/>
          <w:sz w:val="20"/>
          <w:szCs w:val="20"/>
        </w:rPr>
        <w:t>1</w:t>
      </w:r>
    </w:p>
    <w:p w:rsidR="0001364E" w:rsidRDefault="0001364E" w:rsidP="0001364E">
      <w:pPr>
        <w:spacing w:after="0" w:line="360" w:lineRule="auto"/>
        <w:jc w:val="center"/>
        <w:rPr>
          <w:b/>
          <w:bCs/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ZAKRES PODST</w:t>
      </w:r>
      <w:r>
        <w:rPr>
          <w:b/>
          <w:bCs/>
          <w:color w:val="002060"/>
          <w:sz w:val="20"/>
          <w:szCs w:val="20"/>
        </w:rPr>
        <w:t>A</w:t>
      </w:r>
      <w:r w:rsidRPr="00A80BD4">
        <w:rPr>
          <w:b/>
          <w:bCs/>
          <w:color w:val="002060"/>
          <w:sz w:val="20"/>
          <w:szCs w:val="20"/>
        </w:rPr>
        <w:t>WOWY</w:t>
      </w:r>
      <w:r>
        <w:rPr>
          <w:b/>
          <w:bCs/>
          <w:color w:val="002060"/>
          <w:sz w:val="20"/>
          <w:szCs w:val="20"/>
        </w:rPr>
        <w:t xml:space="preserve"> + ZAKRES ROZSZERZONY</w:t>
      </w:r>
    </w:p>
    <w:p w:rsidR="0001364E" w:rsidRPr="0001364E" w:rsidRDefault="0001364E" w:rsidP="0001364E">
      <w:pPr>
        <w:spacing w:after="0" w:line="360" w:lineRule="auto"/>
        <w:rPr>
          <w:bCs/>
          <w:sz w:val="20"/>
          <w:szCs w:val="20"/>
        </w:rPr>
      </w:pPr>
      <w:r w:rsidRPr="0001364E">
        <w:rPr>
          <w:bCs/>
          <w:sz w:val="20"/>
          <w:szCs w:val="20"/>
        </w:rPr>
        <w:t xml:space="preserve">Przyjmujemy, że uczeń spełnia wymagania na ocenę wyższą, jeśli spełnia jednocześnie wymagania na ocenę niższą oraz dodatkowe wymagania. </w:t>
      </w:r>
    </w:p>
    <w:p w:rsidR="0001364E" w:rsidRP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4472C4" w:themeColor="accent1"/>
          <w:sz w:val="20"/>
          <w:szCs w:val="20"/>
        </w:rPr>
      </w:pPr>
      <w:r w:rsidRPr="0001364E">
        <w:rPr>
          <w:b/>
          <w:i/>
          <w:iCs/>
          <w:color w:val="4472C4" w:themeColor="accent1"/>
          <w:sz w:val="20"/>
          <w:szCs w:val="20"/>
        </w:rPr>
        <w:t>Wymagania na ocenę dopuszczającą</w:t>
      </w:r>
      <w:r w:rsidR="00CB69D9">
        <w:rPr>
          <w:b/>
          <w:i/>
          <w:iCs/>
          <w:color w:val="4472C4" w:themeColor="accent1"/>
          <w:sz w:val="20"/>
          <w:szCs w:val="20"/>
        </w:rPr>
        <w:t xml:space="preserve"> (K)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70AD47" w:themeColor="accent6"/>
          <w:sz w:val="20"/>
          <w:szCs w:val="20"/>
        </w:rPr>
      </w:pPr>
      <w:r w:rsidRPr="0001364E">
        <w:rPr>
          <w:b/>
          <w:i/>
          <w:iCs/>
          <w:color w:val="70AD47" w:themeColor="accent6"/>
          <w:sz w:val="20"/>
          <w:szCs w:val="20"/>
        </w:rPr>
        <w:t>Wymagania na ocenę dostateczną zawierają wymagania na ocenę dopuszczającą</w:t>
      </w:r>
      <w:r w:rsidR="00CB69D9">
        <w:rPr>
          <w:b/>
          <w:i/>
          <w:iCs/>
          <w:color w:val="70AD47" w:themeColor="accent6"/>
          <w:sz w:val="20"/>
          <w:szCs w:val="20"/>
        </w:rPr>
        <w:t xml:space="preserve"> (P)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i/>
          <w:iCs/>
          <w:color w:val="FFC000"/>
          <w:sz w:val="20"/>
          <w:szCs w:val="20"/>
        </w:rPr>
      </w:pPr>
      <w:r w:rsidRPr="0001364E">
        <w:rPr>
          <w:b/>
          <w:i/>
          <w:iCs/>
          <w:color w:val="FFC000"/>
          <w:sz w:val="20"/>
          <w:szCs w:val="20"/>
        </w:rPr>
        <w:t>Wymagania na ocenę dobrą</w:t>
      </w:r>
      <w:r w:rsidRPr="0001364E">
        <w:rPr>
          <w:i/>
          <w:iCs/>
          <w:color w:val="FFC000"/>
          <w:sz w:val="20"/>
          <w:szCs w:val="20"/>
        </w:rPr>
        <w:t xml:space="preserve"> zawierają wymagania na ocenę dostateczną</w:t>
      </w:r>
      <w:r>
        <w:rPr>
          <w:i/>
          <w:iCs/>
          <w:color w:val="FFC000"/>
          <w:sz w:val="20"/>
          <w:szCs w:val="20"/>
        </w:rPr>
        <w:t xml:space="preserve"> I dopuszczającą</w:t>
      </w:r>
      <w:r w:rsidR="00CB69D9">
        <w:rPr>
          <w:i/>
          <w:iCs/>
          <w:color w:val="FFC000"/>
          <w:sz w:val="20"/>
          <w:szCs w:val="20"/>
        </w:rPr>
        <w:t xml:space="preserve"> (R)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  <w:r w:rsidRPr="0001364E">
        <w:rPr>
          <w:b/>
          <w:i/>
          <w:iCs/>
          <w:color w:val="FF0000"/>
          <w:sz w:val="20"/>
          <w:szCs w:val="20"/>
        </w:rPr>
        <w:t>Wymagania na ocenę bardzo dobrą zawierają wymagania na ocenę dobrą, dostateczną i dopuszczającą</w:t>
      </w:r>
      <w:r w:rsidR="00CB69D9">
        <w:rPr>
          <w:b/>
          <w:i/>
          <w:iCs/>
          <w:color w:val="FF0000"/>
          <w:sz w:val="20"/>
          <w:szCs w:val="20"/>
        </w:rPr>
        <w:t xml:space="preserve"> (D)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sz w:val="20"/>
          <w:szCs w:val="20"/>
        </w:rPr>
      </w:pPr>
      <w:r w:rsidRPr="0001364E">
        <w:rPr>
          <w:b/>
          <w:i/>
          <w:iCs/>
          <w:sz w:val="20"/>
          <w:szCs w:val="20"/>
        </w:rPr>
        <w:t>Wymagania na ocenę celującą zawierają wymagania na oceną bardzo dobrą, dobrą, dostateczną i dopuszczającą</w:t>
      </w:r>
      <w:r w:rsidR="00CB69D9">
        <w:rPr>
          <w:b/>
          <w:i/>
          <w:iCs/>
          <w:sz w:val="20"/>
          <w:szCs w:val="20"/>
        </w:rPr>
        <w:t xml:space="preserve"> (W)</w:t>
      </w:r>
    </w:p>
    <w:p w:rsidR="0001364E" w:rsidRDefault="0001364E" w:rsidP="0001364E">
      <w:pPr>
        <w:shd w:val="clear" w:color="auto" w:fill="FFFFFF" w:themeFill="background1"/>
        <w:spacing w:after="0" w:line="360" w:lineRule="auto"/>
        <w:jc w:val="both"/>
        <w:rPr>
          <w:b/>
          <w:i/>
          <w:iCs/>
          <w:color w:val="FF0000"/>
          <w:sz w:val="20"/>
          <w:szCs w:val="20"/>
        </w:rPr>
      </w:pPr>
    </w:p>
    <w:p w:rsidR="0001364E" w:rsidRDefault="0001364E" w:rsidP="00A80BD4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</w:p>
    <w:p w:rsidR="00A80BD4" w:rsidRDefault="00A80BD4" w:rsidP="00A80BD4">
      <w:pPr>
        <w:spacing w:after="0" w:line="360" w:lineRule="auto"/>
        <w:rPr>
          <w:color w:val="002060"/>
          <w:sz w:val="20"/>
          <w:szCs w:val="20"/>
        </w:rPr>
      </w:pPr>
    </w:p>
    <w:p w:rsidR="00EB6CAD" w:rsidRPr="004A65EC" w:rsidRDefault="00EB6CAD" w:rsidP="00A80BD4">
      <w:pPr>
        <w:spacing w:after="0" w:line="360" w:lineRule="auto"/>
        <w:rPr>
          <w:b/>
          <w:bCs/>
          <w:color w:val="002060"/>
          <w:sz w:val="24"/>
          <w:szCs w:val="24"/>
        </w:rPr>
      </w:pPr>
      <w:r w:rsidRPr="004A65EC">
        <w:rPr>
          <w:b/>
          <w:bCs/>
          <w:color w:val="002060"/>
          <w:sz w:val="24"/>
          <w:szCs w:val="24"/>
        </w:rPr>
        <w:t>Uczeń powinien otrzymać ocenę: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dopuszczającą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40–60% wymagań podstawowych</w:t>
      </w:r>
      <w:r w:rsidR="00A80BD4" w:rsidRPr="00A80BD4">
        <w:rPr>
          <w:color w:val="002060"/>
          <w:sz w:val="20"/>
          <w:szCs w:val="20"/>
        </w:rPr>
        <w:t xml:space="preserve">, 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dostateczną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4A65EC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</w:t>
      </w:r>
      <w:r w:rsidR="00EB6CAD">
        <w:rPr>
          <w:color w:val="002060"/>
          <w:sz w:val="20"/>
          <w:szCs w:val="20"/>
        </w:rPr>
        <w:t xml:space="preserve">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60 % wymagań podstawowych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>jeżeli</w:t>
      </w:r>
      <w:r w:rsidR="00A80BD4" w:rsidRPr="00A80BD4">
        <w:rPr>
          <w:color w:val="002060"/>
          <w:sz w:val="20"/>
          <w:szCs w:val="20"/>
        </w:rPr>
        <w:t xml:space="preserve"> opanował wiedzę i zdobył umiejętności stanowiące do </w:t>
      </w:r>
      <w:r w:rsidR="00A80BD4" w:rsidRPr="00A80BD4">
        <w:rPr>
          <w:color w:val="002060"/>
          <w:sz w:val="20"/>
          <w:szCs w:val="20"/>
          <w:u w:val="single"/>
        </w:rPr>
        <w:t>75% wymagań dopełniających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bardzo dobrą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Pr="00A80BD4" w:rsidRDefault="00EB6CAD" w:rsidP="004A65EC">
      <w:pPr>
        <w:spacing w:after="0" w:line="360" w:lineRule="auto"/>
        <w:ind w:firstLine="708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stanowiące </w:t>
      </w:r>
      <w:r w:rsidR="00A80BD4" w:rsidRPr="00A80BD4">
        <w:rPr>
          <w:color w:val="002060"/>
          <w:sz w:val="20"/>
          <w:szCs w:val="20"/>
          <w:u w:val="single"/>
        </w:rPr>
        <w:t>powyżej 75% wymagań dopełniających</w:t>
      </w:r>
      <w:r w:rsidR="00A80BD4" w:rsidRPr="00A80BD4">
        <w:rPr>
          <w:color w:val="002060"/>
          <w:sz w:val="20"/>
          <w:szCs w:val="20"/>
        </w:rPr>
        <w:t>.</w:t>
      </w:r>
    </w:p>
    <w:p w:rsidR="004A65EC" w:rsidRDefault="00A80BD4" w:rsidP="00A80BD4">
      <w:pPr>
        <w:spacing w:after="0" w:line="360" w:lineRule="auto"/>
        <w:rPr>
          <w:color w:val="002060"/>
          <w:sz w:val="20"/>
          <w:szCs w:val="20"/>
        </w:rPr>
      </w:pPr>
      <w:r w:rsidRPr="00A80BD4">
        <w:rPr>
          <w:b/>
          <w:bCs/>
          <w:color w:val="002060"/>
          <w:sz w:val="20"/>
          <w:szCs w:val="20"/>
        </w:rPr>
        <w:t>celującą</w:t>
      </w:r>
      <w:r w:rsidRPr="00A80BD4">
        <w:rPr>
          <w:color w:val="002060"/>
          <w:sz w:val="20"/>
          <w:szCs w:val="20"/>
        </w:rPr>
        <w:t xml:space="preserve"> </w:t>
      </w:r>
    </w:p>
    <w:p w:rsidR="00A80BD4" w:rsidRDefault="00EB6CAD" w:rsidP="004A65EC">
      <w:pPr>
        <w:spacing w:after="0" w:line="360" w:lineRule="auto"/>
        <w:ind w:firstLine="283"/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</w:rPr>
        <w:t xml:space="preserve">jeżeli </w:t>
      </w:r>
      <w:r w:rsidR="00A80BD4" w:rsidRPr="00A80BD4">
        <w:rPr>
          <w:color w:val="002060"/>
          <w:sz w:val="20"/>
          <w:szCs w:val="20"/>
        </w:rPr>
        <w:t xml:space="preserve">opanował wiedzę i zdobył umiejętności zawarte w </w:t>
      </w:r>
      <w:r w:rsidR="00A80BD4" w:rsidRPr="00A80BD4">
        <w:rPr>
          <w:color w:val="002060"/>
          <w:sz w:val="20"/>
          <w:szCs w:val="20"/>
          <w:u w:val="single"/>
        </w:rPr>
        <w:t>wymaganiach wykraczających</w:t>
      </w:r>
      <w:r w:rsidR="00A80BD4">
        <w:rPr>
          <w:color w:val="002060"/>
          <w:sz w:val="20"/>
          <w:szCs w:val="20"/>
          <w:u w:val="single"/>
        </w:rPr>
        <w:t>.</w:t>
      </w:r>
    </w:p>
    <w:p w:rsidR="002F06CB" w:rsidRDefault="00A80BD4" w:rsidP="002F06CB">
      <w:pPr>
        <w:pStyle w:val="Akapitzlist"/>
        <w:numPr>
          <w:ilvl w:val="0"/>
          <w:numId w:val="4"/>
        </w:numPr>
        <w:spacing w:after="0" w:line="360" w:lineRule="auto"/>
        <w:ind w:left="567" w:hanging="284"/>
        <w:rPr>
          <w:b/>
          <w:bCs/>
          <w:color w:val="002060"/>
          <w:sz w:val="28"/>
          <w:szCs w:val="28"/>
        </w:rPr>
      </w:pPr>
      <w:r>
        <w:rPr>
          <w:color w:val="002060"/>
          <w:sz w:val="20"/>
          <w:szCs w:val="20"/>
          <w:u w:val="single"/>
        </w:rPr>
        <w:br w:type="page"/>
      </w:r>
      <w:bookmarkStart w:id="0" w:name="_Hlk15322564"/>
      <w:r w:rsidR="002F06CB" w:rsidRPr="0051162B">
        <w:rPr>
          <w:b/>
          <w:bCs/>
          <w:color w:val="002060"/>
          <w:sz w:val="28"/>
          <w:szCs w:val="28"/>
        </w:rPr>
        <w:lastRenderedPageBreak/>
        <w:t>ZBIORY LICZBOWE. LICZBY RZECZYWISTE.</w:t>
      </w:r>
    </w:p>
    <w:p w:rsidR="00313F37" w:rsidRPr="0051162B" w:rsidRDefault="00313F37" w:rsidP="00313F37">
      <w:pPr>
        <w:pStyle w:val="Akapitzlist"/>
        <w:spacing w:after="0" w:line="360" w:lineRule="auto"/>
        <w:ind w:left="567"/>
        <w:rPr>
          <w:b/>
          <w:bCs/>
          <w:color w:val="002060"/>
          <w:sz w:val="28"/>
          <w:szCs w:val="28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2F06CB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Zbiór. Działania na zbiorach</w:t>
            </w:r>
          </w:p>
        </w:tc>
      </w:tr>
      <w:tr w:rsidR="002F06CB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Zbiory liczbowe. Oś liczbowa</w:t>
            </w:r>
          </w:p>
        </w:tc>
      </w:tr>
      <w:tr w:rsidR="002F06CB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Prawa działań w zbiorze liczb rzeczywistych</w:t>
            </w:r>
          </w:p>
        </w:tc>
      </w:tr>
      <w:tr w:rsidR="002F06CB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Przedziały</w:t>
            </w:r>
          </w:p>
        </w:tc>
      </w:tr>
      <w:tr w:rsidR="002F06CB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liczb naturalnych i zbiór liczb całkowitych</w:t>
            </w:r>
          </w:p>
        </w:tc>
      </w:tr>
      <w:tr w:rsidR="002F06CB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Przypomnienie i uzupełnienie wiadomości o równaniach</w:t>
            </w:r>
          </w:p>
        </w:tc>
      </w:tr>
      <w:tr w:rsidR="002F06CB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równań metodą równań równoważnych</w:t>
            </w:r>
          </w:p>
        </w:tc>
      </w:tr>
      <w:tr w:rsidR="002F06CB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2F06CB" w:rsidRPr="00183DD7" w:rsidRDefault="002F06CB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Nierówność z jedną niewiadomą. Rozwiązywanie nierówności metodą nierówności równoważnych</w:t>
            </w:r>
          </w:p>
        </w:tc>
      </w:tr>
      <w:tr w:rsidR="002F06CB" w:rsidRPr="00825B97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2F06CB" w:rsidRPr="00183DD7" w:rsidRDefault="002F06CB" w:rsidP="000918BA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Procenty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2F06CB" w:rsidRPr="00825B97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2F06CB" w:rsidRPr="00183DD7" w:rsidRDefault="002F06CB" w:rsidP="000918BA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Punkty procentowe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2F06CB" w:rsidRPr="00825B97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2F06CB" w:rsidRPr="00183DD7" w:rsidRDefault="002F06CB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2F06CB" w:rsidRPr="00183DD7" w:rsidRDefault="002F06CB" w:rsidP="000918BA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Przybliżenia, błąd bezwzględny i błąd względny, szacowanie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bookmarkEnd w:id="0"/>
    </w:tbl>
    <w:p w:rsidR="002F06CB" w:rsidRDefault="002F06CB" w:rsidP="002F06CB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2F06CB" w:rsidRDefault="002F06CB" w:rsidP="002F06CB">
      <w:pPr>
        <w:pStyle w:val="Akapitzlist"/>
        <w:numPr>
          <w:ilvl w:val="0"/>
          <w:numId w:val="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B1FF0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B1FF0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2F06CB" w:rsidRDefault="002F06CB" w:rsidP="002F06CB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2F06CB" w:rsidRDefault="002F06CB" w:rsidP="002F06CB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A80BD4" w:rsidRDefault="002F06CB" w:rsidP="005C4536">
      <w:pPr>
        <w:spacing w:after="0" w:line="360" w:lineRule="auto"/>
        <w:rPr>
          <w:color w:val="002060"/>
          <w:sz w:val="20"/>
          <w:szCs w:val="20"/>
          <w:u w:val="single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4"/>
        <w:gridCol w:w="5389"/>
      </w:tblGrid>
      <w:tr w:rsidR="002F06CB" w:rsidRPr="002F06CB" w:rsidTr="00585252">
        <w:trPr>
          <w:trHeight w:val="300"/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center"/>
            <w:hideMark/>
          </w:tcPr>
          <w:p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2F06CB" w:rsidRPr="002F06CB" w:rsidTr="00585252">
        <w:trPr>
          <w:trHeight w:val="300"/>
          <w:tblHeader/>
          <w:jc w:val="center"/>
        </w:trPr>
        <w:tc>
          <w:tcPr>
            <w:tcW w:w="5820" w:type="dxa"/>
            <w:shd w:val="clear" w:color="000000" w:fill="00B0F0"/>
            <w:vAlign w:val="center"/>
            <w:hideMark/>
          </w:tcPr>
          <w:p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center"/>
            <w:hideMark/>
          </w:tcPr>
          <w:p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takie pojęcia, jak: zbiór pusty, zbiory równe, podzbiór zbioru, zbiór skończony, nieskończony;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określać relacje pomiędzy zbiorami (równość zbiorów, zawieranie się zbiorów, rozłączność zbiorów);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symbolikę matematyczną dotyczącą zbiorów (należy/nie należy, zawiera się;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definicję sumy, iloczynu, różnicy zbiorów;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przykłady zbiorów (w tym przykłady zbiorów skończonych oraz nieskończonych);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wyznaczać sumę, iloczyn i różnicę zbiorów skończonych;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relację pomiędzy elementem i zbiorem;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wykonać dzielenie z resztą w zbiorze liczb naturalnych;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symboliczne oznaczenia zbiorów liczbowych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definicję liczby całkowitej parzystej oraz nieparzystej;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sumę, różnicę oraz część wspólną podzbiorów zbioru liczb rzeczywistych: N, Z, Q, R-Q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sprawnie wykonywać działania na ułamkach zwykłych i na ułamkach dziesiętnych;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pojęcia: liczby naturalnej, całkowitej, wymiernej, niewymiernej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i stosuje w obliczeniach kolejność działań i prawa działań w zbiorze liczb rzeczywistych;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rozróżniać liczby naturalne, całkowite, wymierne, niewymierne;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porównywać liczby rzeczywiste;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przedstawić liczbę wymierną w postaci ułamka zwykłego i w postaci rozwinięcia dziesiętnego;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podać liczbę przeciwną oraz odwrotną do danej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zamienić ułamek o rozwinięciu dziesiętnym nieskończonym okresowym na ułamek zwykły;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zaznaczyć przedział na osi opisany za pomocą warunków;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zaznaczać liczby wymierne na osi liczbowej;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sumę, różnicę oraz część wspólną przedziałów;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wartości bezwzględnej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sprawdzić, czy dana liczba należy do przedziału;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obliczyć wartość bezwzględną liczby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wie, jakie równanie nazywamy równaniem sprzecznym, a jakie równaniem tożsamościowym;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wskazać liczby pierwsze i liczby złożone;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wie, jaką nierówność nazywamy sprzeczną, a jaką nierównością tożsamościową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i potrafi stosować cechy podzielności liczb naturalnych (przez 2, 3, 4, 5, 6, 8, 9, 10);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twierdzenia pozwalające przekształcać w sposób równoważny równania i nierówności;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rozłożyć liczbę naturalną na czynniki pierwsze;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równania z jedną niewiadomą metodą równań równoważnych;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największy wspólny dzielnik i najmniejszą wspólną wielokrotność liczb naturalnych;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nierówności z jedną niewiadomą metodą nierówności równoważnych;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przedziału;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odczytywać dane w postaci tabel i diagramów, a także przedstawiać dane w postaci diagramów procentowych;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rozpoznaje przedziały ograniczone i nieograniczone;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odczytywać dane przedstawione w tabeli lub na diagramie i przeprowadzać analizę procentową przedstawionych danych;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przedziału otw</w:t>
            </w:r>
            <w:r w:rsidR="005852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rtego i domkni</w:t>
            </w:r>
            <w:r w:rsidR="005852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tego;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obliczyć błąd bezwzględny i błąd względny danego przybliżenia;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zapisać za pomocą przedziałów zbiory opisane nierównościami;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obliczyć błąd procentowy przybliżenia;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zaznaczyć na osi liczbowej podany przedział liczbowy;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potrafi szacować wartości wyrażeń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 , co to jest równanie z jedną niewiadomą;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 , co to jest nierówność z jedną niewiadomą;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rozwiązania równania (nierówności) z jedną niewiadomą;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obliczyć procent danej liczby, a także wyznaczyć liczbę, gdy dany jest jej procent;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obliczyć, jakim procentem danej liczby jest druga dana liczba;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określić, o ile procent dana wielkość jest większa (mniejsza) od innej wielkości;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potrafi posługiwać się procentem w prostych zadaniach tekstowych (w tym wzrosty i spadki cen, podatki, kredyty i lokaty);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F06CB" w:rsidRPr="002F06CB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305496"/>
                <w:sz w:val="20"/>
                <w:szCs w:val="20"/>
                <w:lang w:eastAsia="pl-PL"/>
              </w:rPr>
              <w:t>rozumie pojęcie punktu procentowego i potrafi się nim posługiwać;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2F06CB" w:rsidRDefault="002F06CB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9"/>
        <w:gridCol w:w="5374"/>
      </w:tblGrid>
      <w:tr w:rsidR="002F06CB" w:rsidRPr="002F06CB" w:rsidTr="005C4536">
        <w:trPr>
          <w:trHeight w:val="300"/>
          <w:tblHeader/>
          <w:jc w:val="center"/>
        </w:trPr>
        <w:tc>
          <w:tcPr>
            <w:tcW w:w="12240" w:type="dxa"/>
            <w:gridSpan w:val="2"/>
            <w:shd w:val="clear" w:color="000000" w:fill="333F4F"/>
            <w:vAlign w:val="center"/>
            <w:hideMark/>
          </w:tcPr>
          <w:p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2F06CB" w:rsidRPr="002F06CB" w:rsidTr="00585252">
        <w:trPr>
          <w:trHeight w:val="300"/>
          <w:tblHeader/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000000" w:fill="FF0000"/>
            <w:vAlign w:val="center"/>
            <w:hideMark/>
          </w:tcPr>
          <w:p w:rsidR="002F06CB" w:rsidRPr="002F06CB" w:rsidRDefault="002F06CB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2F06CB" w:rsidRPr="002F06CB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sprawnie posługiwać się symboliką matematyczną dotyczącą zbiorów;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przeprowadzić proste dowody, w tym dowody „nie wprost”, dotyczące własności liczb rzeczywistych;</w:t>
            </w:r>
          </w:p>
        </w:tc>
      </w:tr>
      <w:tr w:rsidR="002F06CB" w:rsidRPr="002F06CB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wyznaczać sumy, różnice i iloczyny więcej niż dwóch zbiorów: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wyznaczyć dopełnienie zbioru liczbowego skończonego w przestrzeni R;</w:t>
            </w:r>
          </w:p>
        </w:tc>
      </w:tr>
      <w:tr w:rsidR="002F06CB" w:rsidRPr="002F06CB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podać przykłady zbiorów A i B, jeśli dana jest suma, iloczyn albo różnica tych zbiorów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wykazać podzielność liczb całkowitych, zapisanych symbolicznie;</w:t>
            </w:r>
          </w:p>
        </w:tc>
      </w:tr>
      <w:tr w:rsidR="002F06CB" w:rsidRPr="002F06CB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dopełnienia zbioru i potrafi zastosować je w działaniach na zbiorach;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umie podać część całkowitą każdej liczby rzeczywistej i część ułamkową liczby wymiernej;</w:t>
            </w:r>
          </w:p>
        </w:tc>
      </w:tr>
      <w:tr w:rsidR="002F06CB" w:rsidRPr="002F06CB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liczb względnie pierwszych;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oszacować wartość liczby niewymiernej</w:t>
            </w:r>
          </w:p>
        </w:tc>
      </w:tr>
      <w:tr w:rsidR="002F06CB" w:rsidRPr="002F06CB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stosuje w obliczeniach zależność dotyczącą liczb naturalnych różnych od zera NWD(a,b)</w:t>
            </w:r>
            <w:r w:rsid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</w:t>
            </w: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NWW(a, b)= ab;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wykonywać działania na więcej niż dwóch przedziałach liczbowych;</w:t>
            </w:r>
          </w:p>
        </w:tc>
      </w:tr>
      <w:tr w:rsidR="002F06CB" w:rsidRPr="002F06CB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wykonać dzielenie z resztą w zbiorze liczb całkowitych ujemnych;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wskazać przykład nierówności sprzecznej oraz nierówności tożsamościowej;</w:t>
            </w:r>
          </w:p>
        </w:tc>
      </w:tr>
      <w:tr w:rsidR="002F06CB" w:rsidRPr="002F06CB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podać zapis symboliczny wybranych liczb, np. liczby parzystej, liczby nieparzystej, liczby podzielnej przez daną liczbę całkowitą, wielokrotności danej liczby; zapis liczby, która w wyniku dzielenia przez daną liczbę całkowitą daje wskazaną resztę;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wie, kiedy dwa równania (dwie nierówności) są równoważne i potrafi wskazać równania (nierówności) równoważne;</w:t>
            </w:r>
          </w:p>
        </w:tc>
      </w:tr>
      <w:tr w:rsidR="002F06CB" w:rsidRPr="002F06CB" w:rsidTr="00751A3A">
        <w:trPr>
          <w:jc w:val="center"/>
        </w:trPr>
        <w:tc>
          <w:tcPr>
            <w:tcW w:w="6120" w:type="dxa"/>
            <w:tcBorders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podać przykład równania sprzecznego oraz równania tożsamościowego;</w:t>
            </w:r>
          </w:p>
        </w:tc>
        <w:tc>
          <w:tcPr>
            <w:tcW w:w="6120" w:type="dxa"/>
            <w:tcBorders>
              <w:left w:val="dotted" w:sz="4" w:space="0" w:color="auto"/>
            </w:tcBorders>
            <w:shd w:val="clear" w:color="auto" w:fill="auto"/>
            <w:vAlign w:val="center"/>
            <w:hideMark/>
          </w:tcPr>
          <w:p w:rsidR="002F06CB" w:rsidRPr="002F06CB" w:rsidRDefault="002F06CB" w:rsidP="002F06C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2F06CB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rozumie zmiany bankowych stóp procentowych i umie wyrażać je w punktach procentowych (oraz bazowych);</w:t>
            </w:r>
          </w:p>
        </w:tc>
      </w:tr>
    </w:tbl>
    <w:p w:rsidR="002F06CB" w:rsidRDefault="002F06CB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A17034" w:rsidRPr="00A17034" w:rsidTr="00585252">
        <w:trPr>
          <w:trHeight w:val="300"/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A17034" w:rsidRPr="00A17034" w:rsidRDefault="00A17034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A1703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A17034" w:rsidRPr="00A17034" w:rsidTr="00585252">
        <w:trPr>
          <w:trHeight w:val="300"/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A17034" w:rsidRPr="00A17034" w:rsidRDefault="00A17034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A1703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A17034" w:rsidRPr="00A17034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A17034" w:rsidRPr="00A17034" w:rsidRDefault="00A17034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70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stosować działania na zbiorach do wnioskowania na temat własności tych zbiorów;</w:t>
            </w:r>
          </w:p>
        </w:tc>
      </w:tr>
      <w:tr w:rsidR="00A17034" w:rsidRPr="00A17034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A17034" w:rsidRPr="00A17034" w:rsidRDefault="00A17034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A170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rozwiązywać zadania tekstowe o podwyższonym stopniu trudności, dotyczące własności liczb rzeczywistych;</w:t>
            </w:r>
          </w:p>
        </w:tc>
      </w:tr>
    </w:tbl>
    <w:p w:rsidR="00DE45CE" w:rsidRDefault="00DE45CE">
      <w:pPr>
        <w:rPr>
          <w:color w:val="002060"/>
          <w:sz w:val="20"/>
          <w:szCs w:val="20"/>
          <w:u w:val="single"/>
        </w:rPr>
      </w:pPr>
    </w:p>
    <w:p w:rsidR="00DE45CE" w:rsidRDefault="00DE45CE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A17034" w:rsidRDefault="00A17034">
      <w:pPr>
        <w:rPr>
          <w:color w:val="002060"/>
          <w:sz w:val="20"/>
          <w:szCs w:val="20"/>
          <w:u w:val="single"/>
        </w:rPr>
      </w:pPr>
    </w:p>
    <w:p w:rsidR="00DE45CE" w:rsidRDefault="00DE45CE" w:rsidP="00DE45CE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WYRAŻENIA ALGEBRAICZNE.</w:t>
      </w:r>
    </w:p>
    <w:p w:rsidR="00313F37" w:rsidRPr="0051162B" w:rsidRDefault="00313F37" w:rsidP="00313F37">
      <w:pPr>
        <w:pStyle w:val="Akapitzlist"/>
        <w:spacing w:after="0" w:line="360" w:lineRule="auto"/>
        <w:ind w:left="1080"/>
        <w:rPr>
          <w:b/>
          <w:bCs/>
          <w:color w:val="002060"/>
          <w:sz w:val="28"/>
          <w:szCs w:val="28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naturalnym</w:t>
            </w:r>
          </w:p>
        </w:tc>
      </w:tr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Pierwiastek arytmetyczny. Pierwiastek stopnia nieparzystego z liczby ujemnej</w:t>
            </w:r>
          </w:p>
        </w:tc>
      </w:tr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Działania na wyrażeniach algebraicznych</w:t>
            </w:r>
          </w:p>
        </w:tc>
      </w:tr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Wzory skróconego mnożenia stopnia 2.</w:t>
            </w:r>
          </w:p>
        </w:tc>
      </w:tr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całkowitym ujemnym</w:t>
            </w:r>
          </w:p>
        </w:tc>
      </w:tr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wymiernym</w:t>
            </w:r>
          </w:p>
        </w:tc>
      </w:tr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Potęga o wykładniku rzeczywistym</w:t>
            </w:r>
          </w:p>
        </w:tc>
      </w:tr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Określenie logarytmu. </w:t>
            </w:r>
          </w:p>
        </w:tc>
      </w:tr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Zastosowania logarytmów</w:t>
            </w:r>
          </w:p>
        </w:tc>
      </w:tr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Zdanie. Zaprzeczenie zdania</w:t>
            </w:r>
          </w:p>
        </w:tc>
      </w:tr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Zdania złożone. Zaprzeczenia zdań złożonych</w:t>
            </w:r>
          </w:p>
        </w:tc>
      </w:tr>
      <w:tr w:rsidR="00DE45CE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Definicja. Twierdzenie. Dowód twierdzenia</w:t>
            </w:r>
          </w:p>
        </w:tc>
      </w:tr>
      <w:tr w:rsidR="00DE45CE" w:rsidRPr="00183DD7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183DD7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13</w:t>
            </w:r>
          </w:p>
        </w:tc>
        <w:tc>
          <w:tcPr>
            <w:tcW w:w="9639" w:type="dxa"/>
            <w:vAlign w:val="center"/>
          </w:tcPr>
          <w:p w:rsidR="00DE45CE" w:rsidRPr="00183DD7" w:rsidRDefault="00DE45CE" w:rsidP="000918BA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Przekształcanie wzorów</w:t>
            </w:r>
            <w:r w:rsidRPr="00121D3E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  <w:tr w:rsidR="00DE45CE" w:rsidRPr="00877024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E45CE" w:rsidRPr="00877024" w:rsidRDefault="00DE45CE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877024">
              <w:rPr>
                <w:b/>
                <w:bCs/>
                <w:color w:val="002060"/>
                <w:sz w:val="20"/>
                <w:szCs w:val="20"/>
              </w:rPr>
              <w:t>14</w:t>
            </w:r>
          </w:p>
        </w:tc>
        <w:tc>
          <w:tcPr>
            <w:tcW w:w="9639" w:type="dxa"/>
            <w:vAlign w:val="center"/>
          </w:tcPr>
          <w:p w:rsidR="00DE45CE" w:rsidRPr="00877024" w:rsidRDefault="00DE45CE" w:rsidP="000918BA">
            <w:pPr>
              <w:rPr>
                <w:color w:val="002060"/>
                <w:sz w:val="20"/>
                <w:szCs w:val="20"/>
              </w:rPr>
            </w:pPr>
            <w:r w:rsidRPr="00877024">
              <w:rPr>
                <w:color w:val="002060"/>
                <w:sz w:val="20"/>
                <w:szCs w:val="20"/>
              </w:rPr>
              <w:t>Średnie</w:t>
            </w:r>
          </w:p>
        </w:tc>
      </w:tr>
    </w:tbl>
    <w:p w:rsidR="00DE45CE" w:rsidRDefault="00DE45CE" w:rsidP="00DE45C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DE45CE" w:rsidRPr="001F0EA5" w:rsidRDefault="00DE45CE" w:rsidP="00DE45CE">
      <w:pPr>
        <w:pStyle w:val="Akapitzlist"/>
        <w:numPr>
          <w:ilvl w:val="0"/>
          <w:numId w:val="15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DE45CE" w:rsidRDefault="00DE45CE" w:rsidP="00DE45CE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DE45CE" w:rsidRDefault="00DE45CE" w:rsidP="00DE45CE">
      <w:p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DE45CE" w:rsidRDefault="00DE45CE" w:rsidP="00DE45CE">
      <w:pPr>
        <w:spacing w:after="0" w:line="360" w:lineRule="auto"/>
        <w:rPr>
          <w:color w:val="002060"/>
          <w:sz w:val="20"/>
          <w:szCs w:val="20"/>
          <w:u w:val="single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8"/>
        <w:gridCol w:w="5385"/>
      </w:tblGrid>
      <w:tr w:rsidR="00DE45CE" w:rsidRPr="00DE45CE" w:rsidTr="00585252">
        <w:trPr>
          <w:trHeight w:val="300"/>
          <w:tblHeader/>
          <w:jc w:val="center"/>
        </w:trPr>
        <w:tc>
          <w:tcPr>
            <w:tcW w:w="10773" w:type="dxa"/>
            <w:gridSpan w:val="2"/>
            <w:shd w:val="clear" w:color="000000" w:fill="7B7B7B"/>
            <w:vAlign w:val="bottom"/>
            <w:hideMark/>
          </w:tcPr>
          <w:p w:rsidR="00DE45CE" w:rsidRPr="00DE45CE" w:rsidRDefault="00DE45CE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DE45CE" w:rsidRPr="00DE45CE" w:rsidTr="00585252">
        <w:trPr>
          <w:trHeight w:val="300"/>
          <w:tblHeader/>
          <w:jc w:val="center"/>
        </w:trPr>
        <w:tc>
          <w:tcPr>
            <w:tcW w:w="5388" w:type="dxa"/>
            <w:shd w:val="clear" w:color="000000" w:fill="00B0F0"/>
            <w:vAlign w:val="bottom"/>
            <w:hideMark/>
          </w:tcPr>
          <w:p w:rsidR="00DE45CE" w:rsidRPr="00DE45CE" w:rsidRDefault="00DE45CE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385" w:type="dxa"/>
            <w:shd w:val="clear" w:color="000000" w:fill="00B050"/>
            <w:vAlign w:val="bottom"/>
            <w:hideMark/>
          </w:tcPr>
          <w:p w:rsidR="00DE45CE" w:rsidRPr="00DE45CE" w:rsidRDefault="00DE45CE" w:rsidP="00DE45C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DE45CE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</w:t>
            </w:r>
            <w:r w:rsidR="005852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cia: jednomianu, jednomianów podobnych, wyrażenia algebraicznego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metodę grupowania wyrazów</w:t>
            </w:r>
          </w:p>
        </w:tc>
      </w:tr>
      <w:tr w:rsidR="00DE45CE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zasad</w:t>
            </w:r>
            <w:r w:rsidR="00585252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 redukowania wyrazów podobnych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zapisać wyrażenie algebraiczne w postaci iloczynu sum algebraicznych, stosując metodę grupowania wyrazów w sytuacjach typowych</w:t>
            </w:r>
          </w:p>
        </w:tc>
      </w:tr>
      <w:tr w:rsidR="00DE45CE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dodawać i odejmować sumy algebraiczne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sprawnie posługiwać się wzorami skróconego mnożenia:  (a – b)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– 2ab + b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  (a + b)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= a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+ 2ab + b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 a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– b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vertAlign w:val="superscript"/>
                <w:lang w:eastAsia="pl-PL"/>
              </w:rPr>
              <w:t>2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= (a – b)(a + b)</w:t>
            </w:r>
          </w:p>
        </w:tc>
      </w:tr>
      <w:tr w:rsidR="00DE45CE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mnożyć sumy algebraiczne przez jednomiany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wykonuje działania na wyrażeniach, które zawierają wymienione wzory skróconego mnożenia;</w:t>
            </w:r>
          </w:p>
        </w:tc>
      </w:tr>
      <w:tr w:rsidR="00DE45CE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obliczać wartości liczbowe wyrażeń algebraicznych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usuwać niewymierność z mianownika ułamka, stosując wzór skróconego mnożenia (różnicę kwadratów dwóch wyrażeń);</w:t>
            </w:r>
          </w:p>
        </w:tc>
      </w:tr>
      <w:tr w:rsidR="00DE45CE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sprowadza wyrażenia algebraiczne do najprostszej postaci i oblicza ich wartości dla podanych wartości zmiennych;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przeprowadzić dowód niewymierności pierwiastka z 2;</w:t>
            </w:r>
          </w:p>
        </w:tc>
      </w:tr>
      <w:tr w:rsidR="00DE45CE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wyłączać wspólny czynnik z różnych wyrażeń;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DE45CE" w:rsidRPr="00DE45CE" w:rsidRDefault="00DE45CE" w:rsidP="00DE45CE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usunąć niewymierność z mianownika, który jest pierwiastkiem kwadratowym;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wykonywać działania na potęgach o wykładniku naturalnym, całkowitym i wymiernym;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usunąć niewymierność z mianownika, który jest sumą lub różnicą zawi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e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rającą w zapisie pierwiastek kwadratowy;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prawa działań na potęgach o wykładnikach wymiernych i stosuje je w obliczeniach;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rozpoznać zdania w postaci koniunkcji, alternatywy, implikacji i równoważności zdań;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zna pojęcie pierwiastka arytmetycznego z liczby nieujemnej i potrafi stosować prawa działań na pierwiastkach w obliczeniach;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zbudować zdania złożone w postaci koniunkcji, alternatywy, implikacji i równoważności zdań z danych zdań prostych;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obliczać pierwiastki stopnia nieparzystego z liczb ujemnych;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określić wartości logiczne zdań złożonych, takich jak koniunkcja, alternatywa, implikacja i równoważność zdań;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dowodzić proste twierdzenia;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odróżnić definicję od twierdzenia;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odróżnić zdanie logiczne od innej wypowiedzi;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prawa De Morgana (prawo negacji alternatywy oraz prawo negacji koniunkcji) i potrafi je stosować;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wartość logiczną zdania prostego;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zasadę dowodzenia wprost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 kwantyfikatora ogólnego i kwantyfikatora szczegółowego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średniej arytmetycznej, średniej ważonej i średniej geometrycznej liczb oraz potrafi obliczyć te średnie dla podanych liczb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uzasadnić fałsz zdania prostego poprzedzonego kwantyfikatorem ogólnym (podać kontrprzykład)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wykonywać proste działania z wykorzystaniem twierdzenia o: logarytmie iloczynu, logarytmie ilorazu, logarytmie potęgi;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zanegować zdanie proste i określić wartość logiczną zdania zanegowanego;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</w:t>
            </w:r>
            <w:r w:rsidRPr="00DE45C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afi zamienić podstawę logarytmu;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ze wzoru wskazaną zmienną</w:t>
            </w:r>
          </w:p>
        </w:tc>
        <w:tc>
          <w:tcPr>
            <w:tcW w:w="5385" w:type="dxa"/>
            <w:shd w:val="clear" w:color="auto" w:fill="auto"/>
            <w:vAlign w:val="bottom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średniej arytmetycznej, średniej ważonej i średniej geometrycznej liczb oraz potrafi obliczyć te średnie dla podanych liczb</w:t>
            </w:r>
          </w:p>
        </w:tc>
        <w:tc>
          <w:tcPr>
            <w:tcW w:w="5385" w:type="dxa"/>
            <w:shd w:val="clear" w:color="auto" w:fill="auto"/>
            <w:vAlign w:val="bottom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logarytmu i potrafi obliczać logarytmy bezpośrednio z definicji;</w:t>
            </w:r>
          </w:p>
        </w:tc>
        <w:tc>
          <w:tcPr>
            <w:tcW w:w="5385" w:type="dxa"/>
            <w:shd w:val="clear" w:color="auto" w:fill="auto"/>
            <w:vAlign w:val="bottom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pojęcia: podstawa logarytmu, liczba logarytmowana;</w:t>
            </w:r>
          </w:p>
        </w:tc>
        <w:tc>
          <w:tcPr>
            <w:tcW w:w="5385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logarytmu dziesiętnego;</w:t>
            </w:r>
          </w:p>
        </w:tc>
        <w:tc>
          <w:tcPr>
            <w:tcW w:w="5385" w:type="dxa"/>
            <w:shd w:val="clear" w:color="auto" w:fill="auto"/>
            <w:vAlign w:val="bottom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85252" w:rsidRPr="00DE45CE" w:rsidTr="00751A3A">
        <w:trPr>
          <w:jc w:val="center"/>
        </w:trPr>
        <w:tc>
          <w:tcPr>
            <w:tcW w:w="5388" w:type="dxa"/>
            <w:shd w:val="clear" w:color="auto" w:fill="auto"/>
            <w:vAlign w:val="center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twierdzenia o: logarytmie iloczynu, logarytmie ilorazu, logarytmie potęgi, zamianie podstawy logarytmu;</w:t>
            </w:r>
          </w:p>
        </w:tc>
        <w:tc>
          <w:tcPr>
            <w:tcW w:w="5385" w:type="dxa"/>
            <w:shd w:val="clear" w:color="auto" w:fill="auto"/>
            <w:vAlign w:val="bottom"/>
            <w:hideMark/>
          </w:tcPr>
          <w:p w:rsidR="00585252" w:rsidRPr="00DE45CE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DE45C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DE45CE" w:rsidRDefault="00DE45CE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1"/>
        <w:gridCol w:w="5392"/>
      </w:tblGrid>
      <w:tr w:rsidR="00585252" w:rsidRPr="00585252" w:rsidTr="00585252">
        <w:trPr>
          <w:trHeight w:val="300"/>
          <w:tblHeader/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:rsidR="00585252" w:rsidRPr="00585252" w:rsidRDefault="00585252" w:rsidP="005852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585252" w:rsidRPr="00585252" w:rsidTr="00585252">
        <w:trPr>
          <w:trHeight w:val="300"/>
          <w:tblHeader/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mnożyć sumy algebraiczne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zapisać wyrażenie algebraiczne w postaci iloczynu sum algebraicznych, w sytuacjach wymagających nietypowego po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g</w:t>
            </w: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rupowania wyrazów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budować i nazywać wyrażenia algebraiczne o złożonej konstrukcji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oszacować wartość potęgi o wykładniku rzeczywistym;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rozłożyć wyrażenia na czynniki metodą grupowania wyrazów lub za pomocą wzorów skróconego mnożenia;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przeprowadzić dowód ni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e</w:t>
            </w: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wymierności pierwiastka z 3, 5, …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sprawnie przekształca wyrażenia algebraiczne zawierające potęgi i pierwiastki;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porównywać wyrażenia zawierające pierwiastki;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sprawnie zamienia pierwiastki arytmetyczne na potęgi o wykładniku wymiernym i odwrotnie;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 prawo negacji implikacji i potrafi je stosować w praktyce;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sprawnie wykonywać działania na potęgach o wykładniku rzeczywistym;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, na podstawie implikacji prostej, utworzyć implikację odwrotną, przeciwną oraz przeciwstawną;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wyłączać wspólną potęgę poza nawias;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wie, że równoważne są implikacje: prosta i przeciwstawna oraz odwrotna i przeciwna;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dowodzić twierdzenia, posługując się dowodem wprost;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negować zdania złożone;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dowodzić twierdzenia, posługując się dowodem nie </w:t>
            </w: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wprost;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 xml:space="preserve">rozumie budowę twierdzenia matematycznego; potrafi wskazać </w:t>
            </w: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lastRenderedPageBreak/>
              <w:t>jego założenie i tezę;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lastRenderedPageBreak/>
              <w:t>potrafi symbolicznie zapisać zdanie z kwantyfikatorem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 zasadę dowodzenia nie wprost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ocenić wart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ość</w:t>
            </w: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 logiczną prostego zdania z kwantyfikatorem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przeprowadzić dowód prostych twierdzeń np. dotyczących podzielności liczb, wyrażeń algebraicznych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podać zaprzeczenie prostego zdania z kwantyfikatorem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przeprowadzać dowody twierdzeń zapisanych w postaci równoważności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podać kontrprzykład, jeśli twierdzenie jest fałszywe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wykonywać przekształcenia wzorów wymagające skomplikowanych operacji;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budować zdania złożone i oceniać ich wartości logiczne;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stosuje średnią arytmetyczną, średnią ważoną i średnią geometryczną w zadaniach tekstowych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wnioskować o wartościach zdań składowych wybranych zdań złożonych na podstawie informacji o wartościach logicznych zdań złożonych;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zapisywać wyrażenia z logarytmami z postaci jednego logarytmu;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sprawnie przekształca wzory matematyczne, fizyczne i chemiczne;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nietypowe zadania z zastosowaniem poznanych twierdzeń;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własności logarytmów w obliczeniach;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roz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</w:t>
            </w: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ązywać nietypowe zadania z zastosowaniem definicji logarytmu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  <w:tr w:rsidR="00585252" w:rsidRPr="00585252" w:rsidTr="00751A3A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przekształcić wyrażenia z logarytmami;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:rsidR="00585252" w:rsidRDefault="00585252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585252" w:rsidRPr="00585252" w:rsidTr="00585252">
        <w:trPr>
          <w:trHeight w:val="300"/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585252" w:rsidRPr="00585252" w:rsidTr="00585252">
        <w:trPr>
          <w:trHeight w:val="300"/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585252" w:rsidRPr="00585252" w:rsidRDefault="00585252" w:rsidP="00585252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585252" w:rsidRPr="00585252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wykorzystać pojęcie logarytmu w zadaniach praktycznych.</w:t>
            </w:r>
          </w:p>
        </w:tc>
      </w:tr>
      <w:tr w:rsidR="00585252" w:rsidRPr="00585252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sprawnie działać na wyrażeniach zawierających potęgi i pierwiastki z zastosowaniem wzorów skróconego mnożenia;</w:t>
            </w:r>
          </w:p>
        </w:tc>
      </w:tr>
      <w:tr w:rsidR="00585252" w:rsidRPr="00585252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sprawnie rozkładać wyrażenia zawierające potęgi i pierwiastki na czynniki, stosując jednocześnie wzory skróconego mnożenia i metodę grupowania wyrazów;</w:t>
            </w:r>
          </w:p>
        </w:tc>
      </w:tr>
      <w:tr w:rsidR="00585252" w:rsidRPr="00585252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rozwiązywać niestandardowe zadania tekstowe z kontekstem praktycznym z zastosowaniem potęg o wykł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dnikach całkowitych</w:t>
            </w:r>
          </w:p>
        </w:tc>
      </w:tr>
      <w:tr w:rsidR="00585252" w:rsidRPr="00585252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stosować wiadomości z logiki do wnioskowania matematycznego;</w:t>
            </w:r>
          </w:p>
        </w:tc>
      </w:tr>
      <w:tr w:rsidR="00585252" w:rsidRPr="00585252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przeprowadzać dowody twierdzeń o 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</w:t>
            </w: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standardowej treści</w:t>
            </w:r>
          </w:p>
        </w:tc>
      </w:tr>
      <w:tr w:rsidR="00585252" w:rsidRPr="00585252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585252" w:rsidRPr="00585252" w:rsidRDefault="00585252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8525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rozwiązywać zadania z kontekstem praktycznym z zastosowaniem własności logarytmów;</w:t>
            </w:r>
          </w:p>
        </w:tc>
      </w:tr>
    </w:tbl>
    <w:p w:rsidR="00630ACF" w:rsidRDefault="00630ACF">
      <w:pPr>
        <w:rPr>
          <w:color w:val="002060"/>
          <w:sz w:val="20"/>
          <w:szCs w:val="20"/>
          <w:u w:val="single"/>
        </w:rPr>
      </w:pPr>
    </w:p>
    <w:p w:rsidR="00630ACF" w:rsidRDefault="00630ACF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585252" w:rsidRDefault="00585252">
      <w:pPr>
        <w:rPr>
          <w:color w:val="002060"/>
          <w:sz w:val="20"/>
          <w:szCs w:val="20"/>
          <w:u w:val="single"/>
        </w:rPr>
      </w:pPr>
    </w:p>
    <w:p w:rsidR="00630ACF" w:rsidRDefault="00630ACF" w:rsidP="00751A3A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FUNKCJE I ICH WŁASNOŚCI.</w:t>
      </w:r>
    </w:p>
    <w:p w:rsidR="00313F37" w:rsidRPr="0051162B" w:rsidRDefault="00313F37" w:rsidP="00313F37">
      <w:pPr>
        <w:pStyle w:val="Akapitzlist"/>
        <w:spacing w:after="0" w:line="360" w:lineRule="auto"/>
        <w:ind w:left="1080"/>
        <w:rPr>
          <w:b/>
          <w:bCs/>
          <w:color w:val="002060"/>
          <w:sz w:val="28"/>
          <w:szCs w:val="28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630AC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Pojęcie funkcji. Funkcja liczbowa. Sposoby opisywania funkcji</w:t>
            </w:r>
          </w:p>
        </w:tc>
      </w:tr>
      <w:tr w:rsidR="00630AC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Wykres funkcji</w:t>
            </w:r>
          </w:p>
        </w:tc>
      </w:tr>
      <w:tr w:rsidR="00630AC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Dziedzina funkcji liczbowej</w:t>
            </w:r>
          </w:p>
        </w:tc>
      </w:tr>
      <w:tr w:rsidR="00630AC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Zbiór wartości funkcji liczbowej. Najmniejsza i największa wartość funkcji</w:t>
            </w:r>
          </w:p>
        </w:tc>
      </w:tr>
      <w:tr w:rsidR="00630AC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Miejsce zerowe funkcji</w:t>
            </w:r>
          </w:p>
        </w:tc>
      </w:tr>
      <w:tr w:rsidR="00630AC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Monotoniczność funkcji</w:t>
            </w:r>
          </w:p>
        </w:tc>
      </w:tr>
      <w:tr w:rsidR="00630AC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Funkcje różnowartościowe</w:t>
            </w:r>
          </w:p>
        </w:tc>
      </w:tr>
      <w:tr w:rsidR="00630AC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Funkcje parzyste i nieparzyste</w:t>
            </w:r>
          </w:p>
        </w:tc>
      </w:tr>
      <w:tr w:rsidR="00630AC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630ACF" w:rsidRPr="00183DD7" w:rsidRDefault="00630AC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Odczytywanie własności funkcji na podstawie jej wykresu</w:t>
            </w:r>
            <w:r>
              <w:rPr>
                <w:color w:val="002060"/>
                <w:sz w:val="20"/>
                <w:szCs w:val="20"/>
              </w:rPr>
              <w:t>. Szkicowanie wykresów funkcji o zadanych własnościach</w:t>
            </w:r>
          </w:p>
        </w:tc>
      </w:tr>
      <w:tr w:rsidR="00630ACF" w:rsidRPr="00BD7C6E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630ACF" w:rsidRPr="00183DD7" w:rsidRDefault="00630AC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630ACF" w:rsidRPr="00BD7C6E" w:rsidRDefault="00630ACF" w:rsidP="000918BA">
            <w:pPr>
              <w:rPr>
                <w:color w:val="808080" w:themeColor="background1" w:themeShade="80"/>
                <w:vertAlign w:val="superscript"/>
              </w:rPr>
            </w:pPr>
            <w:r w:rsidRPr="00183DD7">
              <w:rPr>
                <w:i/>
                <w:iCs/>
                <w:color w:val="002060"/>
                <w:sz w:val="20"/>
                <w:szCs w:val="20"/>
              </w:rPr>
              <w:t>Zastosowanie wiadomości o funkcjach do opisywania, interpretowania i przetwarzania informacji wyrażonych w postaci wykresu funkcji</w:t>
            </w:r>
            <w:r w:rsidRPr="001F0EA5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630ACF" w:rsidRDefault="00630ACF" w:rsidP="00630ACF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630ACF" w:rsidRDefault="00630ACF" w:rsidP="00630ACF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630ACF" w:rsidRPr="001F0EA5" w:rsidRDefault="00630ACF" w:rsidP="00630ACF">
      <w:pPr>
        <w:pStyle w:val="Akapitzlist"/>
        <w:numPr>
          <w:ilvl w:val="0"/>
          <w:numId w:val="17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630ACF" w:rsidRDefault="00630ACF">
      <w:pPr>
        <w:rPr>
          <w:color w:val="002060"/>
          <w:sz w:val="20"/>
          <w:szCs w:val="20"/>
          <w:u w:val="single"/>
        </w:rPr>
      </w:pPr>
    </w:p>
    <w:p w:rsidR="00630ACF" w:rsidRDefault="00630ACF" w:rsidP="00630ACF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20"/>
        <w:gridCol w:w="4953"/>
      </w:tblGrid>
      <w:tr w:rsidR="002027A4" w:rsidRPr="002027A4" w:rsidTr="002027A4">
        <w:trPr>
          <w:trHeight w:val="300"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2027A4" w:rsidRPr="002027A4" w:rsidRDefault="002027A4" w:rsidP="002027A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2027A4" w:rsidRPr="002027A4" w:rsidTr="002027A4">
        <w:trPr>
          <w:trHeight w:val="300"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:rsidR="002027A4" w:rsidRPr="002027A4" w:rsidRDefault="002027A4" w:rsidP="002027A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bottom w:val="dotted" w:sz="4" w:space="0" w:color="auto"/>
            </w:tcBorders>
            <w:shd w:val="clear" w:color="000000" w:fill="00B050"/>
            <w:vAlign w:val="bottom"/>
            <w:hideMark/>
          </w:tcPr>
          <w:p w:rsidR="002027A4" w:rsidRPr="002027A4" w:rsidRDefault="002027A4" w:rsidP="002027A4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2027A4" w:rsidRPr="002027A4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odróżnić funkcję od innych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przyporządkowani:</w:t>
            </w:r>
          </w:p>
        </w:tc>
        <w:tc>
          <w:tcPr>
            <w:tcW w:w="582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 podstawie wykresu funkcji liczbowej odczytać jej własności, takie jak:</w:t>
            </w:r>
          </w:p>
        </w:tc>
      </w:tr>
      <w:tr w:rsidR="002027A4" w:rsidRPr="002027A4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przykład funkcji;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a) dziedzina funkcji</w:t>
            </w:r>
          </w:p>
        </w:tc>
      </w:tr>
      <w:tr w:rsidR="002027A4" w:rsidRPr="002027A4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opisywać funkcje na różne sposoby: wzorem, tabelką, grafem, opisem słownym;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b) zbiór wartości funkcji</w:t>
            </w:r>
          </w:p>
        </w:tc>
      </w:tr>
      <w:tr w:rsidR="002027A4" w:rsidRPr="002027A4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funkcji liczbowej określonej słownie, grafem, tabelką, wzorem;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c) miejsce zerowe funkcji</w:t>
            </w:r>
          </w:p>
        </w:tc>
      </w:tr>
      <w:tr w:rsidR="002027A4" w:rsidRPr="002027A4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odróżnić wykres funkcji od krzywej, która wykresem funkcji nie jest;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d) argument funkcji, gdy dana jest wartość funkcji</w:t>
            </w:r>
          </w:p>
        </w:tc>
      </w:tr>
      <w:tr w:rsidR="002027A4" w:rsidRPr="002027A4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dziedzinę funkcji liczbowej danej wzorem (w prostych przypadkach);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e) wartość funkcji dla danego argumentu</w:t>
            </w:r>
          </w:p>
        </w:tc>
      </w:tr>
      <w:tr w:rsidR="002027A4" w:rsidRPr="002027A4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miejsce zerowe funkcji liczbowej (w prostych przypadkach);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f) przedziały, w których funkcja jest rosnąca, malejąca, stała</w:t>
            </w:r>
          </w:p>
        </w:tc>
      </w:tr>
      <w:tr w:rsidR="002027A4" w:rsidRPr="002027A4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wartość funkcji liczbowej dla danego argumentu, a także obliczyć argument funkcji, gdy dana jest jej wartość;</w:t>
            </w:r>
          </w:p>
        </w:tc>
        <w:tc>
          <w:tcPr>
            <w:tcW w:w="582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g) zbiór argumentów, dla których funkcja przyjmuje wartości dodatnie, ujemne, niedodatnie, nieujemne</w:t>
            </w:r>
          </w:p>
        </w:tc>
      </w:tr>
      <w:tr w:rsidR="002027A4" w:rsidRPr="002027A4" w:rsidTr="00751A3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określić zbiór wartości funkcji w prostych przypadkach (np. w przypadku, gdy dziedzina funkcji jest zbiorem skończonym);</w:t>
            </w:r>
          </w:p>
        </w:tc>
        <w:tc>
          <w:tcPr>
            <w:tcW w:w="582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ind w:firstLineChars="100" w:firstLine="200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h) najmniejszą oraz największą wartość funkcji;</w:t>
            </w:r>
          </w:p>
        </w:tc>
      </w:tr>
      <w:tr w:rsidR="002027A4" w:rsidRPr="002027A4" w:rsidTr="00751A3A">
        <w:trPr>
          <w:jc w:val="center"/>
        </w:trPr>
        <w:tc>
          <w:tcPr>
            <w:tcW w:w="5820" w:type="dxa"/>
            <w:shd w:val="clear" w:color="auto" w:fill="auto"/>
            <w:noWrap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interpretować informacje </w:t>
            </w:r>
            <w:r w:rsidRPr="002027A4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na podstawie wykresów funkcji</w:t>
            </w: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lub ich wzorów (np. dotyczące różnych zjawisk przyrodniczych, ekonomicznych, socjologicznych, fizycznych);</w:t>
            </w:r>
          </w:p>
        </w:tc>
      </w:tr>
      <w:tr w:rsidR="002027A4" w:rsidRPr="002027A4" w:rsidTr="00751A3A">
        <w:trPr>
          <w:jc w:val="center"/>
        </w:trPr>
        <w:tc>
          <w:tcPr>
            <w:tcW w:w="5820" w:type="dxa"/>
            <w:shd w:val="clear" w:color="auto" w:fill="auto"/>
            <w:noWrap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2027A4" w:rsidRPr="002027A4" w:rsidRDefault="002027A4" w:rsidP="002027A4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przetwarzać informacje dane w postaci wzoru </w:t>
            </w:r>
            <w:r w:rsidRPr="002027A4">
              <w:rPr>
                <w:rFonts w:ascii="Calibri" w:eastAsia="Times New Roman" w:hAnsi="Calibri" w:cs="Calibri"/>
                <w:i/>
                <w:iCs/>
                <w:color w:val="00B050"/>
                <w:sz w:val="20"/>
                <w:szCs w:val="20"/>
                <w:lang w:eastAsia="pl-PL"/>
              </w:rPr>
              <w:t>lub wykresu funkcji</w:t>
            </w:r>
            <w:r w:rsidRPr="002027A4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;</w:t>
            </w:r>
          </w:p>
        </w:tc>
      </w:tr>
    </w:tbl>
    <w:p w:rsidR="002027A4" w:rsidRDefault="002027A4" w:rsidP="00630ACF">
      <w:pPr>
        <w:spacing w:after="0" w:line="360" w:lineRule="auto"/>
        <w:rPr>
          <w:b/>
          <w:bCs/>
          <w:color w:val="002060"/>
          <w:sz w:val="28"/>
          <w:szCs w:val="28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2"/>
        <w:gridCol w:w="5391"/>
      </w:tblGrid>
      <w:tr w:rsidR="00751A3A" w:rsidRPr="00751A3A" w:rsidTr="00313F37">
        <w:trPr>
          <w:trHeight w:val="300"/>
          <w:jc w:val="center"/>
        </w:trPr>
        <w:tc>
          <w:tcPr>
            <w:tcW w:w="10773" w:type="dxa"/>
            <w:gridSpan w:val="2"/>
            <w:shd w:val="clear" w:color="000000" w:fill="333F4F"/>
            <w:vAlign w:val="bottom"/>
            <w:hideMark/>
          </w:tcPr>
          <w:p w:rsidR="00751A3A" w:rsidRPr="00751A3A" w:rsidRDefault="00751A3A" w:rsidP="00751A3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lastRenderedPageBreak/>
              <w:t>DOPEŁNIAJĄCE</w:t>
            </w:r>
          </w:p>
        </w:tc>
      </w:tr>
      <w:tr w:rsidR="00751A3A" w:rsidRPr="00751A3A" w:rsidTr="00313F37">
        <w:trPr>
          <w:trHeight w:val="300"/>
          <w:jc w:val="center"/>
        </w:trPr>
        <w:tc>
          <w:tcPr>
            <w:tcW w:w="5382" w:type="dxa"/>
            <w:shd w:val="clear" w:color="000000" w:fill="FFC000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5391" w:type="dxa"/>
            <w:shd w:val="clear" w:color="000000" w:fill="FF0000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751A3A" w:rsidRPr="00751A3A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podać argumenty, dla których wartości funkcji spełniają określone warunki;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751A3A" w:rsidRPr="00751A3A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określić dziedzinę funkcji liczbowej danej wzorem w przypadku, gdy wyznaczenie dziedziny funkcji wymaga rozwiązania koniunkcji warunków, dotyczących mianowników lub pierwiastków stopnia drugiego, występujących we wzorze;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</w:tr>
      <w:tr w:rsidR="00751A3A" w:rsidRPr="00751A3A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obliczyć miejsca zerowe funkcji opisanej wzorem;  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(na podstawie definicji) udowodnić, że funkcja jest rosnąca (malejąca) w danym zbiorze;</w:t>
            </w:r>
          </w:p>
        </w:tc>
      </w:tr>
      <w:tr w:rsidR="00751A3A" w:rsidRPr="00751A3A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stosować wiadomości o funkcji do opisywania zależności w przyrodzie, gospodarce i życiu codziennym;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 definicję funkcji parzystej oraz nieparzystej;</w:t>
            </w:r>
          </w:p>
        </w:tc>
      </w:tr>
      <w:tr w:rsidR="00751A3A" w:rsidRPr="00751A3A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 xml:space="preserve">potrafi podać opis matematyczny prostej </w:t>
            </w: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softHyphen/>
              <w:t>sytu</w:t>
            </w: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softHyphen/>
              <w:t>acji w postaci wzoru funkcji;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zbadać na podstawie definicji parzystość (nieparzystość) danej funkcji;</w:t>
            </w:r>
          </w:p>
        </w:tc>
      </w:tr>
      <w:tr w:rsidR="00751A3A" w:rsidRPr="00751A3A" w:rsidTr="00313F37">
        <w:trPr>
          <w:jc w:val="center"/>
        </w:trPr>
        <w:tc>
          <w:tcPr>
            <w:tcW w:w="5382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naszkicować wykres funkcji o zadanych własnościach;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dopasować wykres funkcji do jej opisu słownego;</w:t>
            </w:r>
          </w:p>
        </w:tc>
      </w:tr>
      <w:tr w:rsidR="00751A3A" w:rsidRPr="00751A3A" w:rsidTr="00313F37">
        <w:trPr>
          <w:jc w:val="center"/>
        </w:trPr>
        <w:tc>
          <w:tcPr>
            <w:tcW w:w="5382" w:type="dxa"/>
            <w:shd w:val="clear" w:color="auto" w:fill="auto"/>
            <w:vAlign w:val="bottom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1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eastAsia="pl-PL"/>
              </w:rPr>
              <w:t>rozwiązywać zadania praktyczne z zastosowaniem własności funkcji;</w:t>
            </w:r>
          </w:p>
        </w:tc>
      </w:tr>
    </w:tbl>
    <w:p w:rsidR="002027A4" w:rsidRDefault="002027A4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751A3A" w:rsidRPr="00751A3A" w:rsidTr="00751A3A">
        <w:trPr>
          <w:trHeight w:val="300"/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751A3A" w:rsidRPr="00751A3A" w:rsidTr="00751A3A">
        <w:trPr>
          <w:trHeight w:val="300"/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751A3A" w:rsidRPr="00751A3A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( na podstawie definicji) wykazać różnowartościowość danej funkcji;</w:t>
            </w:r>
          </w:p>
        </w:tc>
      </w:tr>
      <w:tr w:rsidR="00751A3A" w:rsidRPr="00751A3A" w:rsidTr="00751A3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751A3A" w:rsidRPr="00751A3A" w:rsidRDefault="00751A3A" w:rsidP="00751A3A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51A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rozwiązywać nietypowe zadania dotyczące własności funkcji;</w:t>
            </w:r>
          </w:p>
        </w:tc>
      </w:tr>
    </w:tbl>
    <w:p w:rsidR="00751A3A" w:rsidRDefault="00751A3A">
      <w:pPr>
        <w:rPr>
          <w:color w:val="002060"/>
          <w:sz w:val="20"/>
          <w:szCs w:val="20"/>
          <w:u w:val="single"/>
        </w:rPr>
      </w:pPr>
    </w:p>
    <w:p w:rsidR="00751A3A" w:rsidRDefault="00751A3A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350090" w:rsidRDefault="00350090" w:rsidP="00350090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FUNKCJA LINIOWA.</w:t>
      </w:r>
    </w:p>
    <w:p w:rsidR="00313F37" w:rsidRPr="0051162B" w:rsidRDefault="00313F37" w:rsidP="00313F37">
      <w:pPr>
        <w:pStyle w:val="Akapitzlist"/>
        <w:spacing w:after="0" w:line="360" w:lineRule="auto"/>
        <w:ind w:left="1080"/>
        <w:rPr>
          <w:b/>
          <w:bCs/>
          <w:color w:val="002060"/>
          <w:sz w:val="28"/>
          <w:szCs w:val="28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350090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350090" w:rsidRPr="00183DD7" w:rsidRDefault="00350090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350090" w:rsidRPr="00183DD7" w:rsidRDefault="00350090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prosta</w:t>
            </w:r>
          </w:p>
        </w:tc>
      </w:tr>
      <w:tr w:rsidR="00350090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350090" w:rsidRPr="00183DD7" w:rsidRDefault="00350090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350090" w:rsidRPr="00183DD7" w:rsidRDefault="00350090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liniowa. Wykres i miejsce zerowe funkcji liniowej</w:t>
            </w:r>
          </w:p>
        </w:tc>
      </w:tr>
      <w:tr w:rsidR="00350090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350090" w:rsidRPr="00183DD7" w:rsidRDefault="00350090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350090" w:rsidRPr="00183DD7" w:rsidRDefault="00350090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Znaczenie współczynnika kierunkowego we wzorze funkcji liniowej</w:t>
            </w:r>
          </w:p>
        </w:tc>
      </w:tr>
      <w:tr w:rsidR="00350090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350090" w:rsidRPr="00183DD7" w:rsidRDefault="00350090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350090" w:rsidRPr="00183DD7" w:rsidRDefault="00350090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Własności funkcji liniowej – zadania różne</w:t>
            </w:r>
          </w:p>
        </w:tc>
      </w:tr>
      <w:tr w:rsidR="00350090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350090" w:rsidRPr="00183DD7" w:rsidRDefault="00350090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350090" w:rsidRPr="00183DD7" w:rsidRDefault="00350090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Zastosowanie własności funkcji liniowej w zadaniach praktycznych</w:t>
            </w:r>
          </w:p>
        </w:tc>
      </w:tr>
      <w:tr w:rsidR="00350090" w:rsidRPr="003758FA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350090" w:rsidRPr="003758FA" w:rsidRDefault="00350090" w:rsidP="000918BA">
            <w:pPr>
              <w:rPr>
                <w:b/>
                <w:bCs/>
                <w:i/>
                <w:iCs/>
                <w:color w:val="002060"/>
                <w:sz w:val="20"/>
                <w:szCs w:val="20"/>
              </w:rPr>
            </w:pPr>
            <w:r w:rsidRPr="003758FA">
              <w:rPr>
                <w:b/>
                <w:bCs/>
                <w:i/>
                <w:i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350090" w:rsidRPr="003758FA" w:rsidRDefault="00350090" w:rsidP="000918BA">
            <w:pPr>
              <w:rPr>
                <w:i/>
                <w:iCs/>
                <w:color w:val="002060"/>
                <w:sz w:val="20"/>
                <w:szCs w:val="20"/>
              </w:rPr>
            </w:pPr>
            <w:r w:rsidRPr="003758FA">
              <w:rPr>
                <w:i/>
                <w:iCs/>
                <w:color w:val="002060"/>
                <w:sz w:val="20"/>
                <w:szCs w:val="20"/>
              </w:rPr>
              <w:t>Wykresy wybranych funkcji</w:t>
            </w:r>
            <w:r w:rsidRPr="00877024">
              <w:rPr>
                <w:i/>
                <w:iCs/>
                <w:color w:val="002060"/>
                <w:sz w:val="20"/>
                <w:szCs w:val="20"/>
                <w:vertAlign w:val="superscript"/>
              </w:rPr>
              <w:t>1)</w:t>
            </w:r>
          </w:p>
        </w:tc>
      </w:tr>
    </w:tbl>
    <w:p w:rsidR="00350090" w:rsidRDefault="00350090" w:rsidP="00350090">
      <w:pPr>
        <w:pStyle w:val="Akapitzlist"/>
        <w:spacing w:after="0" w:line="240" w:lineRule="auto"/>
        <w:jc w:val="both"/>
        <w:rPr>
          <w:i/>
          <w:iCs/>
          <w:color w:val="002060"/>
          <w:sz w:val="16"/>
          <w:szCs w:val="16"/>
        </w:rPr>
      </w:pPr>
    </w:p>
    <w:p w:rsidR="00350090" w:rsidRPr="001F0EA5" w:rsidRDefault="00350090" w:rsidP="00350090">
      <w:pPr>
        <w:pStyle w:val="Akapitzlist"/>
        <w:numPr>
          <w:ilvl w:val="0"/>
          <w:numId w:val="19"/>
        </w:numPr>
        <w:spacing w:after="0" w:line="240" w:lineRule="auto"/>
        <w:jc w:val="both"/>
        <w:rPr>
          <w:i/>
          <w:iCs/>
          <w:color w:val="002060"/>
          <w:sz w:val="16"/>
          <w:szCs w:val="16"/>
        </w:rPr>
      </w:pPr>
      <w:r w:rsidRPr="001F0EA5">
        <w:rPr>
          <w:i/>
          <w:iCs/>
          <w:color w:val="002060"/>
          <w:sz w:val="16"/>
          <w:szCs w:val="16"/>
        </w:rPr>
        <w:t xml:space="preserve">Temat, którego realizację pozostawiamy do decyzji nauczyciela uczącego w danej klasie. Realizacja tematu jest możliwa </w:t>
      </w:r>
      <w:r w:rsidRPr="001F0EA5">
        <w:rPr>
          <w:i/>
          <w:iCs/>
          <w:color w:val="002060"/>
          <w:sz w:val="16"/>
          <w:szCs w:val="16"/>
        </w:rPr>
        <w:br/>
        <w:t>w ramach godzin do dyspozycji nauczyciela.</w:t>
      </w:r>
    </w:p>
    <w:p w:rsidR="00751A3A" w:rsidRDefault="00751A3A">
      <w:pPr>
        <w:rPr>
          <w:color w:val="002060"/>
          <w:sz w:val="20"/>
          <w:szCs w:val="20"/>
          <w:u w:val="single"/>
        </w:rPr>
      </w:pPr>
    </w:p>
    <w:p w:rsidR="00350090" w:rsidRDefault="00350090" w:rsidP="00350090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401"/>
        <w:gridCol w:w="5372"/>
      </w:tblGrid>
      <w:tr w:rsidR="00350090" w:rsidRPr="00350090" w:rsidTr="00350090"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350090" w:rsidRPr="00350090" w:rsidTr="00350090">
        <w:tc>
          <w:tcPr>
            <w:tcW w:w="5820" w:type="dxa"/>
            <w:shd w:val="clear" w:color="000000" w:fill="00B0F0"/>
            <w:vAlign w:val="bottom"/>
            <w:hideMark/>
          </w:tcPr>
          <w:p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wie, jaką zależność między dwiema wielkościami zmiennymi nazywamy proporcjonalnością prostą; 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naszkicować wykres funkcji kawałkami liniowej i na jego podstawie omówić własności danej funkcji;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potrafi wskazać współczynnik proporcjonalności; 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algebraicznie miejsca ze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</w:t>
            </w: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owe funkcji kawałkami liniowej oraz współrzędne punktu wspólnego wykresu funkcji i osi OY;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rozwiązuje zadania tekstowe z zastosowaniem proporcjonalności prostej;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wyznaczyć algebraicznie zbiór tych argumentów, dla których funkcja kawałkami liniowa przyjmuje wartości dodatnie (ujemne);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i wzór funkcji liniowej;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obliczyć wartość funkcji kawałkami liniowej dla podanego argumentu; 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interpretować współczynniki we wzorze funkcji liniowej (monotoniczność, położenie wykresu funkcji liniowej w ćwiartkach układu współrzędnych, zależność współrzędnych punktu przecięcia wykresu z osią y od współczynnika b);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napisać wzór funkcji liniowej, której wykres jest równoległy do wykresu danej funkcji liniowej i przechodzi przez punkt o danych współrzędnych;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sporządzić wykres funkcji liniowej danej wzorem;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stosować wiadomości o funkcji liniowej do opisu zjawisk z 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ż</w:t>
            </w: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ycia codziennego (podać opis matematyczny zjawiska w postaci wzoru funkcji lini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wej, odczytać informacje z wykresu lub wzoru, zinterpretować je, przeanalizować i przetw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</w:t>
            </w: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rzyć);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wyznaczyć algebraicznie i graficznie zbiór tych argumentów, dla których funkcja liniowa przyjmuje wartości dodatnie (ujemne, niedodatnie, nieujemne);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sprawdzić algebraicznie, czy punkt o danych współrzędnych należy do wykresu funkcji liniowej;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podać własności funkcji liniowej na podstawie wykresu tej funkcji;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twierdzenie o współczynniku kierunkowym (wzór); 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znaleźć wzór funkcji liniowej o zadanych własnościach;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350090" w:rsidRPr="00350090" w:rsidTr="00350090"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napisać wzór funkcji liniowej na podstawie informacji o jej wykresie;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350090" w:rsidRDefault="00350090">
      <w:pPr>
        <w:rPr>
          <w:color w:val="002060"/>
          <w:sz w:val="20"/>
          <w:szCs w:val="20"/>
          <w:u w:val="single"/>
        </w:rPr>
      </w:pPr>
    </w:p>
    <w:p w:rsidR="00350090" w:rsidRDefault="00350090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350090" w:rsidRDefault="00350090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39"/>
        <w:gridCol w:w="5434"/>
      </w:tblGrid>
      <w:tr w:rsidR="00350090" w:rsidRPr="00350090" w:rsidTr="00350090">
        <w:trPr>
          <w:jc w:val="center"/>
        </w:trPr>
        <w:tc>
          <w:tcPr>
            <w:tcW w:w="12240" w:type="dxa"/>
            <w:gridSpan w:val="2"/>
            <w:shd w:val="clear" w:color="000000" w:fill="333F4F"/>
            <w:vAlign w:val="bottom"/>
            <w:hideMark/>
          </w:tcPr>
          <w:p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350090" w:rsidRPr="00350090" w:rsidTr="00350090">
        <w:trPr>
          <w:jc w:val="center"/>
        </w:trPr>
        <w:tc>
          <w:tcPr>
            <w:tcW w:w="6120" w:type="dxa"/>
            <w:shd w:val="clear" w:color="000000" w:fill="FFC000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shd w:val="clear" w:color="000000" w:fill="FF0000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350090" w:rsidRPr="00350090" w:rsidTr="00350090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na podstawie definicji, niektóre własności funkcji liniowej, takie jak: monotoniczność, różnowartościowość itp.;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przeprowadzić dyskusję liczby rozwiązań równania liniowego z parametrem (z dwoma parametrami) interpretującego liczbę mi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e</w:t>
            </w:r>
            <w:r w:rsidRPr="003500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jsc zerowych/monotoniczność funkcji liniowej; </w:t>
            </w:r>
          </w:p>
        </w:tc>
      </w:tr>
      <w:tr w:rsidR="00350090" w:rsidRPr="00350090" w:rsidTr="00350090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wyznaczać parametr we współczynnikach wzoru funkcji liniowej, znając jej miejsce zerowe lub punkt punkt należący do jej wykresu;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sprawdzić czy podane trzy punkty są współlini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o</w:t>
            </w:r>
            <w:r w:rsidRPr="003500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we</w:t>
            </w:r>
          </w:p>
        </w:tc>
      </w:tr>
      <w:tr w:rsidR="00350090" w:rsidRPr="00350090" w:rsidTr="00350090">
        <w:trPr>
          <w:jc w:val="center"/>
        </w:trPr>
        <w:tc>
          <w:tcPr>
            <w:tcW w:w="61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rozwiązywać trudniejsze zadania z kontekstem praktycznym dotyczące funkcji liniowej;</w:t>
            </w:r>
          </w:p>
        </w:tc>
      </w:tr>
    </w:tbl>
    <w:p w:rsidR="00350090" w:rsidRDefault="00350090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10773"/>
      </w:tblGrid>
      <w:tr w:rsidR="00350090" w:rsidRPr="00350090" w:rsidTr="00350090">
        <w:trPr>
          <w:jc w:val="center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350090" w:rsidRPr="00350090" w:rsidTr="00350090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350090" w:rsidRPr="00350090" w:rsidTr="00350090">
        <w:trPr>
          <w:jc w:val="center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090" w:rsidRPr="00350090" w:rsidRDefault="00350090" w:rsidP="00350090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rozwiązuje zadania nietypowe dotyczące funkcji lini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</w:t>
            </w:r>
            <w:r w:rsidRPr="0035009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wej o podwyższonym stopniu trudności;</w:t>
            </w:r>
          </w:p>
        </w:tc>
      </w:tr>
    </w:tbl>
    <w:p w:rsidR="00350090" w:rsidRDefault="00350090">
      <w:pPr>
        <w:rPr>
          <w:color w:val="002060"/>
          <w:sz w:val="20"/>
          <w:szCs w:val="20"/>
          <w:u w:val="single"/>
        </w:rPr>
      </w:pPr>
    </w:p>
    <w:p w:rsidR="00350090" w:rsidRDefault="00350090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350090" w:rsidRDefault="00350090">
      <w:pPr>
        <w:rPr>
          <w:color w:val="002060"/>
          <w:sz w:val="20"/>
          <w:szCs w:val="20"/>
          <w:u w:val="single"/>
        </w:rPr>
      </w:pPr>
    </w:p>
    <w:p w:rsidR="001C233F" w:rsidRDefault="001C233F" w:rsidP="001C233F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UKŁADY RÓWNAŃ LINIOWYCH Z DWIEMA NIEWIADOMYMI.</w:t>
      </w:r>
    </w:p>
    <w:p w:rsidR="00313F37" w:rsidRPr="0051162B" w:rsidRDefault="00313F37" w:rsidP="00313F37">
      <w:pPr>
        <w:pStyle w:val="Akapitzlist"/>
        <w:spacing w:after="0" w:line="360" w:lineRule="auto"/>
        <w:ind w:left="1080"/>
        <w:rPr>
          <w:b/>
          <w:bCs/>
          <w:color w:val="002060"/>
          <w:sz w:val="28"/>
          <w:szCs w:val="28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1C233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1C233F" w:rsidRPr="00183DD7" w:rsidRDefault="001C233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1C233F" w:rsidRPr="00183DD7" w:rsidRDefault="001C233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Równania pierwszego stopnia z dwiema niewiadomymi</w:t>
            </w:r>
          </w:p>
        </w:tc>
      </w:tr>
      <w:tr w:rsidR="001C233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1C233F" w:rsidRPr="00183DD7" w:rsidRDefault="001C233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1C233F" w:rsidRPr="00183DD7" w:rsidRDefault="001C233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Układy równań pierwszego stopnia z dwiema niewiadomymi. Graficzne rozwiązywanie układów równań</w:t>
            </w:r>
          </w:p>
        </w:tc>
      </w:tr>
      <w:tr w:rsidR="001C233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1C233F" w:rsidRPr="00183DD7" w:rsidRDefault="001C233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1C233F" w:rsidRPr="00183DD7" w:rsidRDefault="001C233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podstawiania</w:t>
            </w:r>
          </w:p>
        </w:tc>
      </w:tr>
      <w:tr w:rsidR="001C233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1C233F" w:rsidRPr="00183DD7" w:rsidRDefault="001C233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1C233F" w:rsidRPr="00183DD7" w:rsidRDefault="001C233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Rozwiązywanie układów równań pierwszego stopnia z dwiema niewiadomymi metodą przeciwnych współczynników</w:t>
            </w:r>
          </w:p>
        </w:tc>
      </w:tr>
      <w:tr w:rsidR="001C233F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1C233F" w:rsidRPr="00183DD7" w:rsidRDefault="001C233F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1C233F" w:rsidRPr="00183DD7" w:rsidRDefault="001C233F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Zastosowanie układów równań do rozwiązywania zadań </w:t>
            </w:r>
          </w:p>
        </w:tc>
      </w:tr>
    </w:tbl>
    <w:p w:rsidR="001C233F" w:rsidRDefault="001C233F" w:rsidP="001C233F">
      <w:pPr>
        <w:rPr>
          <w:b/>
          <w:bCs/>
          <w:color w:val="002060"/>
          <w:sz w:val="20"/>
          <w:szCs w:val="20"/>
        </w:rPr>
      </w:pPr>
    </w:p>
    <w:p w:rsidR="001C233F" w:rsidRDefault="001C233F" w:rsidP="001C233F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88"/>
        <w:gridCol w:w="5385"/>
      </w:tblGrid>
      <w:tr w:rsidR="001C233F" w:rsidRPr="001C233F" w:rsidTr="001C233F">
        <w:trPr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7B7B7B"/>
            <w:vAlign w:val="bottom"/>
            <w:hideMark/>
          </w:tcPr>
          <w:p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1C233F" w:rsidRPr="001C233F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50"/>
            <w:vAlign w:val="bottom"/>
            <w:hideMark/>
          </w:tcPr>
          <w:p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1C233F" w:rsidRPr="001C233F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równania pierwszego stopnia z dwiema niewiadomymi;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zadania tekstowe prowadzące do układów równań liniowych;</w:t>
            </w:r>
          </w:p>
        </w:tc>
      </w:tr>
      <w:tr w:rsidR="001C233F" w:rsidRPr="001C233F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że wykresem równania pierwszego stopnia z dwiema niewiadomymi jest prosta;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pojęcia: układ oznaczony, nieozn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a</w:t>
            </w: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czony, sprzeczny i umie podać ich interpretację geometryczną;</w:t>
            </w:r>
          </w:p>
        </w:tc>
      </w:tr>
      <w:tr w:rsidR="001C233F" w:rsidRPr="001C233F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układu dwóch równań pierwszego stopnia z dwiema niewiadomymi;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rozpoznać układy równań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oznaczonych,</w:t>
            </w:r>
            <w:r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 </w:t>
            </w: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nieoznaczonych, sprzecznych;</w:t>
            </w:r>
          </w:p>
        </w:tc>
      </w:tr>
      <w:tr w:rsidR="001C233F" w:rsidRPr="001C233F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 rozumie poj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ę</w:t>
            </w: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cie układu równań liniowych z dwiema niewi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a</w:t>
            </w: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domymi;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opisać zbiór rozwiązań układu nieoznaczonego;</w:t>
            </w:r>
          </w:p>
        </w:tc>
      </w:tr>
      <w:tr w:rsidR="001C233F" w:rsidRPr="001C233F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metody rozwiązywania układów 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</w:t>
            </w: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ównań liniowych: p</w:t>
            </w:r>
            <w:r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dstawiania i przeciwnych współczynników;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1C233F" w:rsidRPr="001C233F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algebraicznie (metodą przez podstawienie oraz metodą przeciwnych współczynników) układy dwóch równań liniowych z dwiema niewiadomymi;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  <w:tr w:rsidR="001C233F" w:rsidRPr="001C233F" w:rsidTr="001C233F">
        <w:trPr>
          <w:jc w:val="center"/>
        </w:trPr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sprawdzić, czy dana para liczb jest rozwiązaniem układu równań liniowych;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 </w:t>
            </w:r>
          </w:p>
        </w:tc>
      </w:tr>
    </w:tbl>
    <w:p w:rsidR="001C233F" w:rsidRDefault="001C233F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77"/>
        <w:gridCol w:w="5396"/>
      </w:tblGrid>
      <w:tr w:rsidR="001C233F" w:rsidRPr="001C233F" w:rsidTr="001C233F">
        <w:trPr>
          <w:jc w:val="center"/>
        </w:trPr>
        <w:tc>
          <w:tcPr>
            <w:tcW w:w="12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1C233F" w:rsidRPr="001C233F" w:rsidTr="001C233F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1C233F" w:rsidRPr="001C233F" w:rsidTr="001C233F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op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i</w:t>
            </w:r>
            <w:r w:rsidRPr="001C233F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sywać treści zadań problemowych za pomocą układów równań oraz przedstawiać ich rozwiązania;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wyznaczać wartość parametru, aby rozwiązaniem układu była wskazana para liczb;</w:t>
            </w:r>
          </w:p>
        </w:tc>
      </w:tr>
      <w:tr w:rsidR="001C233F" w:rsidRPr="001C233F" w:rsidTr="001C233F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przedstawić ilustrację graficzną układu równań oznaczonych, nieoznaczonych, sprzecznych;</w:t>
            </w:r>
          </w:p>
        </w:tc>
      </w:tr>
    </w:tbl>
    <w:p w:rsidR="001C233F" w:rsidRDefault="001C233F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1C233F" w:rsidRPr="001C233F" w:rsidTr="001C233F">
        <w:trPr>
          <w:jc w:val="center"/>
        </w:trPr>
        <w:tc>
          <w:tcPr>
            <w:tcW w:w="0" w:type="auto"/>
            <w:shd w:val="clear" w:color="000000" w:fill="000000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1C233F" w:rsidRPr="001C233F" w:rsidTr="001C233F">
        <w:trPr>
          <w:jc w:val="center"/>
        </w:trPr>
        <w:tc>
          <w:tcPr>
            <w:tcW w:w="0" w:type="auto"/>
            <w:shd w:val="clear" w:color="000000" w:fill="D6DCE4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1C233F" w:rsidRPr="001C233F" w:rsidTr="001C233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op</w:t>
            </w:r>
            <w:r w:rsidR="00DC6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syw</w:t>
            </w:r>
            <w:r w:rsidR="00DC6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</w:t>
            </w: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ć treści zadań niestandardowych za pomocą układów równań oraz przedstawiać ich rozwiązania;</w:t>
            </w:r>
          </w:p>
        </w:tc>
      </w:tr>
      <w:tr w:rsidR="001C233F" w:rsidRPr="001C233F" w:rsidTr="001C233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rozwiązać układy trzech (i wię</w:t>
            </w:r>
            <w:r w:rsidR="00DC6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</w:t>
            </w: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ej) układów rów</w:t>
            </w:r>
            <w:r w:rsidR="00DC6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</w:t>
            </w: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ań liniowych z trzema (czterema) niewiadomymi;</w:t>
            </w:r>
          </w:p>
        </w:tc>
      </w:tr>
      <w:tr w:rsidR="001C233F" w:rsidRPr="001C233F" w:rsidTr="001C233F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C233F" w:rsidRPr="001C233F" w:rsidRDefault="001C233F" w:rsidP="001C233F">
            <w:pPr>
              <w:spacing w:before="60" w:after="6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potrafi wyznaczyć wartość parametru dla którego podany układ równań jest oznaczony, nieo</w:t>
            </w:r>
            <w:r w:rsidR="00DC67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</w:t>
            </w:r>
            <w:r w:rsidRPr="001C233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naczony albo sprzeczny;</w:t>
            </w:r>
          </w:p>
        </w:tc>
      </w:tr>
    </w:tbl>
    <w:p w:rsidR="00DC67F2" w:rsidRDefault="00DC67F2">
      <w:pPr>
        <w:rPr>
          <w:color w:val="002060"/>
          <w:sz w:val="20"/>
          <w:szCs w:val="20"/>
          <w:u w:val="single"/>
        </w:rPr>
      </w:pPr>
    </w:p>
    <w:p w:rsidR="00DC67F2" w:rsidRDefault="00DC67F2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313F37" w:rsidRPr="00313F37" w:rsidRDefault="00DC67F2" w:rsidP="00313F37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lastRenderedPageBreak/>
        <w:t>PODSTAWOWE WŁASNOŚCI WYBRANYCH FUNKCJI.</w:t>
      </w: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DC67F2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C67F2" w:rsidRPr="00183DD7" w:rsidRDefault="00DC67F2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DC67F2" w:rsidRPr="00183DD7" w:rsidRDefault="00DC67F2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</w:t>
            </w:r>
          </w:p>
        </w:tc>
      </w:tr>
      <w:tr w:rsidR="00DC67F2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C67F2" w:rsidRPr="00183DD7" w:rsidRDefault="00DC67F2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DC67F2" w:rsidRPr="00183DD7" w:rsidRDefault="00DC67F2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kwadratowa – zastosowania</w:t>
            </w:r>
          </w:p>
        </w:tc>
      </w:tr>
      <w:tr w:rsidR="00DC67F2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C67F2" w:rsidRPr="00183DD7" w:rsidRDefault="00DC67F2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DC67F2" w:rsidRPr="00183DD7" w:rsidRDefault="00DC67F2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Proporcjonalność odwrotna</w:t>
            </w:r>
          </w:p>
        </w:tc>
      </w:tr>
      <w:tr w:rsidR="00DC67F2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C67F2" w:rsidRPr="00183DD7" w:rsidRDefault="00DC67F2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DC67F2" w:rsidRPr="00183DD7" w:rsidRDefault="00DC67F2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wykładnicza</w:t>
            </w:r>
          </w:p>
        </w:tc>
      </w:tr>
      <w:tr w:rsidR="00DC67F2" w:rsidRPr="006E7D5D" w:rsidTr="000918BA">
        <w:trPr>
          <w:cantSplit/>
          <w:trHeight w:val="397"/>
        </w:trPr>
        <w:tc>
          <w:tcPr>
            <w:tcW w:w="567" w:type="dxa"/>
            <w:vAlign w:val="center"/>
          </w:tcPr>
          <w:p w:rsidR="00DC67F2" w:rsidRPr="00183DD7" w:rsidRDefault="00DC67F2" w:rsidP="000918BA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DC67F2" w:rsidRPr="00183DD7" w:rsidRDefault="00DC67F2" w:rsidP="000918BA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Funkcja logarytmiczna</w:t>
            </w:r>
          </w:p>
        </w:tc>
      </w:tr>
    </w:tbl>
    <w:p w:rsidR="00313F37" w:rsidRDefault="00313F37" w:rsidP="000918BA">
      <w:pPr>
        <w:spacing w:after="0" w:line="360" w:lineRule="auto"/>
        <w:rPr>
          <w:b/>
          <w:bCs/>
          <w:color w:val="002060"/>
          <w:sz w:val="28"/>
          <w:szCs w:val="28"/>
        </w:rPr>
      </w:pPr>
    </w:p>
    <w:p w:rsidR="000918BA" w:rsidRDefault="000918BA" w:rsidP="000918BA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87"/>
        <w:gridCol w:w="5386"/>
      </w:tblGrid>
      <w:tr w:rsidR="000918BA" w:rsidRPr="000918BA" w:rsidTr="00313F37">
        <w:trPr>
          <w:tblHeader/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0918BA" w:rsidRPr="000918BA" w:rsidRDefault="000918BA" w:rsidP="000918B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0918BA" w:rsidRPr="000918BA" w:rsidTr="00313F37">
        <w:trPr>
          <w:tblHeader/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:rsidR="000918BA" w:rsidRPr="000918BA" w:rsidRDefault="000918BA" w:rsidP="000918B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:rsidR="000918BA" w:rsidRPr="000918BA" w:rsidRDefault="000918BA" w:rsidP="000918B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naszkicować wykres funkcji kwadratowej określonej wzorem y = ax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vertAlign w:val="superscript"/>
                <w:lang w:eastAsia="pl-PL"/>
              </w:rPr>
              <w:t>2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, gdzie a≠0, oraz omówić jej własności na podstawie wykresu;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zastosować własności funkcji kwadratowej do rozwiązywania prostych zadania optymalizacyjnych;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wzór funkcji kwadratowej w postaci ogólnej i kanonicznej;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zadania prowadzące do równań kwadratowych z jedną niewiadomą (w tym także zadania geometryczne);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potrafi, bez użycia wzorów w wybranych przypadkach, obliczyć miejsca zerowe funkcji kwadratowej lub uzasadnić, że funkcja kwadratowa nie ma miejsc zerowych;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przeanalizować zjawisko z życia codziennego opisane wzorem (wykresem) funkcji kwadratowej;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współrzędne wierzchołka paraboli na podstawie poznanego wzoru oraz na podstawie znajomości miejsc zerowych funkcji kwadratowej;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opisać dane zjawisko za pomocą wzoru funkcji kwadratowej;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na podstawie wykresu podać własności funkcji kwadratowej oraz odczytać zbiór tych argumentów, dla których funkcja przyjmuje wartości dodatnie czy ujemne;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z zastosowaniem proporcjonalności odwrotnej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wielkości odwrotnie proporcjona</w:t>
            </w:r>
            <w:r w:rsidR="00367D0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ln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ych;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 kontekstem praktycznym z zastosowaniem w</w:t>
            </w:r>
            <w:r w:rsidR="00367D0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i</w:t>
            </w: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elkości odwrotnie proporcjonalnych;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jaką zależność między dwiema wielkościami zmiennymi, nazywamy proporcjonalnością odwrotną; potrafi wskazać współczynnik proporcjonalności;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narysować wykres funkcji 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</w:t>
            </w:r>
            <w:r w:rsidR="00367D0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mie różnice p</w:t>
            </w:r>
            <w:r w:rsidR="00367D0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między wielkościami wprost proporcjonalnymi a wielkościami odwrotnie proporcjonalnymi;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 xml:space="preserve">potrafi opisać własności funkcji 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rozpoznać wielk</w:t>
            </w:r>
            <w:r w:rsidR="00367D0E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o</w:t>
            </w: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ści odwrotnie proporcjonalne;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porównać potęgi o tych samych podstawach i wykładnikach rzeczywistych;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funkcji wykładniczej;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obliczać wartość funkcji wykładniczej dla danego argumentu;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odróżnić funkcję wykładniczą od innych funkcji;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odczytać z wykresu funkcji wykładniczej a</w:t>
            </w:r>
            <w:r w:rsidR="00367D0E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</w:t>
            </w: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gumenty dla danej wartości funkcji;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szkicować wykresy funkcji wykładniczych dla różnych podstaw;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rozwiązywać proste zadania z kontekstem praktycznym z zastosowaniem funkcji wykładniczej;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opisać własności funkcji wykładniczej na podstawie jej wykresu;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opisać własności funkcji logarytmicznej na podstawie jej wykresu;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definicję funkcji logarytmicznej;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rozwiązuje zadania tekstowe osadzone w kontekście praktycznym, w których wykorzystuje funkcję logarytmiczną;</w:t>
            </w: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odróżnić funkcję logarytmiczną od innej funkcji;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0918BA" w:rsidRPr="000918BA" w:rsidTr="000918BA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0918BA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szkicować wykresy funkcji logarytmicznych dla różnych podstaw;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0918BA" w:rsidRPr="000918BA" w:rsidRDefault="000918BA" w:rsidP="000918B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</w:tbl>
    <w:p w:rsidR="00367D0E" w:rsidRDefault="00367D0E">
      <w:pPr>
        <w:rPr>
          <w:color w:val="002060"/>
          <w:sz w:val="20"/>
          <w:szCs w:val="20"/>
          <w:u w:val="single"/>
        </w:rPr>
      </w:pPr>
    </w:p>
    <w:p w:rsidR="00367D0E" w:rsidRDefault="00367D0E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358"/>
        <w:gridCol w:w="5415"/>
      </w:tblGrid>
      <w:tr w:rsidR="00367D0E" w:rsidRPr="00367D0E" w:rsidTr="00367D0E">
        <w:trPr>
          <w:jc w:val="center"/>
        </w:trPr>
        <w:tc>
          <w:tcPr>
            <w:tcW w:w="12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367D0E" w:rsidRPr="00367D0E" w:rsidRDefault="00367D0E" w:rsidP="00367D0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367D0E" w:rsidRPr="00367D0E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367D0E" w:rsidRPr="00367D0E" w:rsidRDefault="00367D0E" w:rsidP="00367D0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367D0E" w:rsidRPr="00367D0E" w:rsidRDefault="00367D0E" w:rsidP="00367D0E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367D0E" w:rsidRPr="00367D0E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opisywać zależności między wi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e</w:t>
            </w:r>
            <w:r w:rsidRPr="00367D0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lkościami za pomocą funkcji kwadratowej;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nietypowe zadania optymalizacyjne wykorzystujące własności funkcji kwadratowej.</w:t>
            </w:r>
          </w:p>
        </w:tc>
      </w:tr>
      <w:tr w:rsidR="00367D0E" w:rsidRPr="00367D0E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nietypowe zadania tekstowe z kontekstem praktycznym, stosując funkcję kwadratową;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logarytmicznej;</w:t>
            </w:r>
          </w:p>
        </w:tc>
      </w:tr>
      <w:tr w:rsidR="00367D0E" w:rsidRPr="00367D0E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posługuje się funkcjami wykładniczymi oraz funkcjami logarytmicznymi do opisu zjawisk fizycznych, chemicznych itp.</w:t>
            </w:r>
          </w:p>
        </w:tc>
      </w:tr>
      <w:tr w:rsidR="00367D0E" w:rsidRPr="00367D0E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  <w:hideMark/>
          </w:tcPr>
          <w:p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wielkości odwrotnie proporcjonalnych;</w:t>
            </w:r>
          </w:p>
        </w:tc>
      </w:tr>
      <w:tr w:rsidR="00367D0E" w:rsidRPr="00367D0E" w:rsidTr="00367D0E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67D0E" w:rsidRPr="00367D0E" w:rsidRDefault="00367D0E" w:rsidP="00367D0E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367D0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niestandardowe z kontekstem praktycznym z zastosowaniem funkcji wykładniczej;</w:t>
            </w:r>
          </w:p>
        </w:tc>
      </w:tr>
    </w:tbl>
    <w:p w:rsidR="004857F6" w:rsidRDefault="004857F6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4857F6" w:rsidRPr="004857F6" w:rsidTr="004857F6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4857F6" w:rsidRPr="004857F6" w:rsidRDefault="004857F6" w:rsidP="004857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4857F6" w:rsidRPr="004857F6" w:rsidTr="004857F6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4857F6" w:rsidRPr="004857F6" w:rsidRDefault="004857F6" w:rsidP="004857F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4857F6" w:rsidRPr="004857F6" w:rsidTr="004857F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857F6" w:rsidRPr="004857F6" w:rsidRDefault="004857F6" w:rsidP="004857F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funkcji kwadratowej, które wymagają niestandardowych metod pracy oraz niekonwencjonalnych pomysłów.</w:t>
            </w:r>
          </w:p>
        </w:tc>
      </w:tr>
      <w:tr w:rsidR="004857F6" w:rsidRPr="004857F6" w:rsidTr="004857F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857F6" w:rsidRPr="004857F6" w:rsidRDefault="004857F6" w:rsidP="004857F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różne problemy dotyczące proporcjonalności odwrotnej, które wymagają niestandardowych metod pracy oraz niekonwencjonalnych pomysłów.</w:t>
            </w:r>
          </w:p>
        </w:tc>
      </w:tr>
      <w:tr w:rsidR="004857F6" w:rsidRPr="004857F6" w:rsidTr="004857F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857F6" w:rsidRPr="004857F6" w:rsidRDefault="004857F6" w:rsidP="004857F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wykładniczych (wykładniczych i logarytmicznych).</w:t>
            </w:r>
          </w:p>
        </w:tc>
      </w:tr>
      <w:tr w:rsidR="004857F6" w:rsidRPr="004857F6" w:rsidTr="004857F6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4857F6" w:rsidRPr="004857F6" w:rsidRDefault="004857F6" w:rsidP="004857F6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4857F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na dowodzenie (o podwyższonym stopniu trudności), w których wykorzystuje własności funkcji logarytmicznych (wykładniczych i logarytmicznych).</w:t>
            </w:r>
          </w:p>
        </w:tc>
      </w:tr>
    </w:tbl>
    <w:p w:rsidR="0091435D" w:rsidRDefault="0091435D">
      <w:pPr>
        <w:rPr>
          <w:color w:val="002060"/>
          <w:sz w:val="20"/>
          <w:szCs w:val="20"/>
          <w:u w:val="single"/>
        </w:rPr>
      </w:pPr>
    </w:p>
    <w:p w:rsidR="0091435D" w:rsidRDefault="0091435D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91435D" w:rsidRDefault="0091435D">
      <w:pPr>
        <w:rPr>
          <w:color w:val="002060"/>
          <w:sz w:val="20"/>
          <w:szCs w:val="20"/>
          <w:u w:val="single"/>
        </w:rPr>
      </w:pPr>
    </w:p>
    <w:p w:rsidR="0091435D" w:rsidRDefault="0091435D" w:rsidP="0091435D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GEOMETRIA PŁASKA – POJĘCIA WSTĘPNE. TRÓJKĄTY.</w:t>
      </w:r>
    </w:p>
    <w:p w:rsidR="00313F37" w:rsidRPr="0051162B" w:rsidRDefault="00313F37" w:rsidP="00313F37">
      <w:pPr>
        <w:pStyle w:val="Akapitzlist"/>
        <w:spacing w:after="0" w:line="360" w:lineRule="auto"/>
        <w:ind w:left="1080"/>
        <w:rPr>
          <w:b/>
          <w:bCs/>
          <w:color w:val="002060"/>
          <w:sz w:val="28"/>
          <w:szCs w:val="28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Punkt, prosta, odcinek, półprosta, kąt, figura wypukła, figura ograniczona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Wzajemne położenie prostych na płaszczyźnie, odległość punktu od prostej, odległość między prostymi równoległymi, symetralna odcinka, dwusieczna kąta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3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Dwie proste przecięte trzecią prostą. Suma kątów w trójkącie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4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Wielokąt. Wielokąt foremny. Suma kątów w wielokącie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5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Twierdzenie Talesa 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6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 xml:space="preserve">Podział trójkątów. Nierówność trójkąta. Odcinek łączący środki dwóch boków w trójkącie 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7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Twierdzenie Pitagorasa. Twierdzenie odwrotne do twierdzenia Pitagorasa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8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Wysokości w trójkącie. Środkowe w trójkącie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9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Przystawanie trójkątów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10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11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Podobieństwo trójkątów – zastosowanie w zadaniach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>
              <w:rPr>
                <w:b/>
                <w:bCs/>
                <w:color w:val="002060"/>
                <w:sz w:val="20"/>
                <w:szCs w:val="20"/>
              </w:rPr>
              <w:t>12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Wektor na płaszczyźnie.</w:t>
            </w:r>
          </w:p>
        </w:tc>
      </w:tr>
    </w:tbl>
    <w:p w:rsidR="0091435D" w:rsidRDefault="0091435D" w:rsidP="0091435D">
      <w:pPr>
        <w:rPr>
          <w:b/>
          <w:bCs/>
          <w:color w:val="002060"/>
          <w:sz w:val="20"/>
          <w:szCs w:val="20"/>
        </w:rPr>
      </w:pPr>
    </w:p>
    <w:p w:rsidR="0091435D" w:rsidRDefault="0091435D" w:rsidP="0091435D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5"/>
        <w:gridCol w:w="5378"/>
      </w:tblGrid>
      <w:tr w:rsidR="0091435D" w:rsidRPr="0091435D" w:rsidTr="0091435D">
        <w:trPr>
          <w:tblHeader/>
          <w:jc w:val="center"/>
        </w:trPr>
        <w:tc>
          <w:tcPr>
            <w:tcW w:w="11640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000000" w:fill="7B7B7B"/>
            <w:vAlign w:val="bottom"/>
            <w:hideMark/>
          </w:tcPr>
          <w:p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1435D" w:rsidRPr="0091435D" w:rsidTr="0091435D">
        <w:trPr>
          <w:tblHeader/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00B0F0"/>
            <w:vAlign w:val="bottom"/>
            <w:hideMark/>
          </w:tcPr>
          <w:p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000000" w:fill="00B050"/>
            <w:vAlign w:val="bottom"/>
            <w:hideMark/>
          </w:tcPr>
          <w:p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figury podstawowe (punkt, prosta, płaszczyzna, przestrzeń) i potrafi zapisać relacje między nimi;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Talesa; potrafi je stosować do podziału odcinka w danym stosunku, do konstrukcji odcinka o danej długości, do obliczania długości odcinka w prostych zadaniach;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wypukłej i wklęsłej; potrafi podać przykłady takich figur;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odwrotne do twierdzenia Talesa i potrafi je stosować do uzasadnienia równoległości odpowiednich odcinków lub prostych;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figury ograniczonej i figury nieograniczonej, potrafi podać przykłady takich figur;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wnioski z twierdzenia Talesa i potrafi je stosować w rozwiązywaniu prostych zadań;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i rozumie pojęcie współliniowości punktów;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podział trójkątów ze względu na boki i kąty;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określenie kąta i podział kątów ze względu na ich miarę;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określić na podstawie długości boków trójkąta, czy trójkąt jest ostrokątny, czy rozwartokątny;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kątów przyległych i kątów wierzchołkowych oraz potrafi zastosować własności tych kątów w rozwiązywaniu prostych zadań;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narysować wysokości w trójkącie i wie, że wysokości (lub ich przedłużenia) przecinają się w jednym punkcie - ortocentrum;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określić położenie prostych na płaszczyźnie;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środkowych w trójkącie oraz potrafi je zastosować przy rozwiązywaniu prostych zadań;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rozumie pojęcie odległości, umie wyznaczyć odległość dwóch punktów, punktu od prostej;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pojęcie środka ciężkości trójkąta;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pojęcie dwusiecznej kąta i symetralnej odcinka, potrafi zastosować własność dwusiecznej kąta oraz symetralnej odcinka w rozwiązywaniu prostych zadań,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twierdzenie o symetralnych boków w trójkącie;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umie skonstruować dwusieczną danego kąta i symetralną danego odcinka;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trzy cechy przystawania trójkątów i potrafi je zastosować przy rozwiązywaniu prostych zadań;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 xml:space="preserve">zna własności kątów utworzonych między dwiema prostymi równoległymi, przeciętymi trzecią prostą i umie zastosować je </w:t>
            </w: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 xml:space="preserve">w rozwiązywaniu prostych zadań; 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lastRenderedPageBreak/>
              <w:t xml:space="preserve">zna cechy podobieństwa trójkątów; potrafi je stosować do rozpoznawania trójkątów podobnych i przy rozwiązaniach </w:t>
            </w: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lastRenderedPageBreak/>
              <w:t>prostych zadań;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lastRenderedPageBreak/>
              <w:t>potrafi uzasadnić równoległość dwóch prostych, znajdując równe kąty odpowiadające;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umie obliczyć skalę podobieństwa trójkątów podobnych.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obliczyć sumę miar kątów w wielokącie;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wie, ile wynosi suma miar kątów w trójkącie;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warunek na długość odcinków, z których można zbudować trójkąt;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dotyczące odcinka łączącego środki dwóch boków trójkąta i potrafi je zastosować w rozwiązywaniu prostych zadań;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Pitagorasa i umie je zastosować w rozwiązywaniu prostych zadań;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twierdzenie odwrotne do twierdzenia Pitagorasa i wykorzystuje je do sprawdzenia, czy dany trójkąt jest prostokątny;</w:t>
            </w:r>
          </w:p>
        </w:tc>
        <w:tc>
          <w:tcPr>
            <w:tcW w:w="5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</w:p>
        </w:tc>
      </w:tr>
    </w:tbl>
    <w:p w:rsidR="0091435D" w:rsidRDefault="0091435D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09"/>
        <w:gridCol w:w="5364"/>
      </w:tblGrid>
      <w:tr w:rsidR="0091435D" w:rsidRPr="0091435D" w:rsidTr="0091435D">
        <w:trPr>
          <w:jc w:val="center"/>
        </w:trPr>
        <w:tc>
          <w:tcPr>
            <w:tcW w:w="12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pojęcie łamanej, łamanej zwyczajnej, łamanej zwyczajnej zamkniętej;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proste własności trójkątów, wykorzystując cechy przystawania trójkątów;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definicję wielokąta;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symetralna odcinka jest zbiorem punktów płaszczyzny równoodległych od końców odcinka;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potrafi stosować wzór na liczbę przekątnych wielokąta;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uzasadnić, że każdy punkt należący do dwusiecznej kąta leży w równej odległości od ramion tego kąta;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wie, jaki wielokąt nazywamy foremnym;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udowodnić twierdzenie o symetralnych boków;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dotyczące sumy miar kątów wewnętrznych wielokąta wypukłego;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cechy podobieństwa trójkątów do rozwiązania zadań z wykorzysta</w:t>
            </w: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softHyphen/>
              <w:t>niem innych, wcześniej poznanych własności;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udowodnić, że suma miar kątów zewnętrznych wielokąta wypukłego jest stała;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 dotyczące trójkątów, z zastosowaniem poznanych do tej pory twierdzeń;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zależności między bokami w trójkącie (nierówności trójkąta) i stosuje je przy rozwiązywaniu zadań;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geometryczne, wykorzystując cechy podobieństwa trójkątów, twierdzenie o polach figur podobnych;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udowodnić twierdzenie o odcinku łączącym środki boków w trójkącie;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dotyczące trójkątów, w których wykorzystuje twierdzenia poznane wcześniej ( tw.  Pitagorasa, tw. Talesa,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zna i umie zastosować w zadaniach własność wysokości w trójkącie prostokątnym, poprowadzonej na przeciwprostokątną;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 definicję wektora na płaszczyźnie (bez układu współrzędnych);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wie, jakie wektory są równe, a jakie przeciwne;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wektory dodawać, odejmować i mnożyć przez liczbę;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zna prawa dotyczące działań na wektorach;</w:t>
            </w:r>
          </w:p>
        </w:tc>
      </w:tr>
      <w:tr w:rsidR="0091435D" w:rsidRPr="0091435D" w:rsidTr="0091435D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stosować wiedzę o wektorach w rozwiązywaniu zadań geometrycznych;</w:t>
            </w:r>
          </w:p>
        </w:tc>
      </w:tr>
    </w:tbl>
    <w:p w:rsidR="00367D0E" w:rsidRDefault="00367D0E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91435D" w:rsidRDefault="0091435D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91435D" w:rsidRPr="0091435D" w:rsidTr="0091435D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91435D" w:rsidRPr="0091435D" w:rsidTr="0091435D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91435D" w:rsidRPr="0091435D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o podwyższonym stopniu trudności dotyczące odcinków, prostych, półprostych, kątów i kół, w tym z zastosowaniem poznanych twierdzeń;</w:t>
            </w:r>
          </w:p>
        </w:tc>
      </w:tr>
      <w:tr w:rsidR="0091435D" w:rsidRPr="0091435D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zna i potrafi udowodnić twierdzenie o dwusiecznych kątów przyległych;</w:t>
            </w:r>
          </w:p>
        </w:tc>
      </w:tr>
      <w:tr w:rsidR="0091435D" w:rsidRPr="0091435D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umie udowodnić własności figur geometrycznych w oparciu o poznane twierdzenia.</w:t>
            </w:r>
          </w:p>
        </w:tc>
      </w:tr>
      <w:tr w:rsidR="0091435D" w:rsidRPr="0091435D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dotyczących trójkątów, z wykorzystaniem poznanych twierdzeń;</w:t>
            </w:r>
          </w:p>
        </w:tc>
      </w:tr>
      <w:tr w:rsidR="0091435D" w:rsidRPr="0091435D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o środkowych w trójkącie;</w:t>
            </w:r>
          </w:p>
        </w:tc>
      </w:tr>
      <w:tr w:rsidR="0091435D" w:rsidRPr="0091435D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dotyczące wysokości w trójkącie prostokątnym, poprowadzonej na przeciwprostokątną.</w:t>
            </w:r>
          </w:p>
        </w:tc>
      </w:tr>
      <w:tr w:rsidR="0091435D" w:rsidRPr="0091435D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udowodnić twierdzenie Pitagorasa oraz twierdzenie Talesa z wykorzystaniem pól odpowiednich trójkątów;</w:t>
            </w:r>
          </w:p>
        </w:tc>
      </w:tr>
      <w:tr w:rsidR="0091435D" w:rsidRPr="0091435D" w:rsidTr="0091435D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91435D" w:rsidRPr="0091435D" w:rsidRDefault="0091435D" w:rsidP="0091435D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nietypowe zadania geometryczne o podwyższonym stopniu trudności z wykorzystaniem poznanych pojęć geometrii;</w:t>
            </w:r>
          </w:p>
        </w:tc>
      </w:tr>
    </w:tbl>
    <w:p w:rsidR="0091435D" w:rsidRDefault="0091435D">
      <w:pPr>
        <w:rPr>
          <w:color w:val="002060"/>
          <w:sz w:val="20"/>
          <w:szCs w:val="20"/>
          <w:u w:val="single"/>
        </w:rPr>
      </w:pPr>
    </w:p>
    <w:p w:rsidR="004857F6" w:rsidRDefault="004857F6">
      <w:pPr>
        <w:rPr>
          <w:color w:val="002060"/>
          <w:sz w:val="20"/>
          <w:szCs w:val="20"/>
          <w:u w:val="single"/>
        </w:rPr>
      </w:pPr>
    </w:p>
    <w:p w:rsidR="0091435D" w:rsidRDefault="0091435D">
      <w:pPr>
        <w:rPr>
          <w:color w:val="002060"/>
          <w:sz w:val="20"/>
          <w:szCs w:val="20"/>
          <w:u w:val="single"/>
        </w:rPr>
      </w:pPr>
      <w:r>
        <w:rPr>
          <w:color w:val="002060"/>
          <w:sz w:val="20"/>
          <w:szCs w:val="20"/>
          <w:u w:val="single"/>
        </w:rPr>
        <w:br w:type="page"/>
      </w:r>
    </w:p>
    <w:p w:rsidR="000918BA" w:rsidRDefault="000918BA">
      <w:pPr>
        <w:rPr>
          <w:color w:val="002060"/>
          <w:sz w:val="20"/>
          <w:szCs w:val="20"/>
          <w:u w:val="single"/>
        </w:rPr>
      </w:pPr>
    </w:p>
    <w:p w:rsidR="0091435D" w:rsidRDefault="0091435D" w:rsidP="0091435D">
      <w:pPr>
        <w:pStyle w:val="Akapitzlist"/>
        <w:numPr>
          <w:ilvl w:val="0"/>
          <w:numId w:val="4"/>
        </w:numPr>
        <w:spacing w:after="0" w:line="360" w:lineRule="auto"/>
        <w:rPr>
          <w:b/>
          <w:bCs/>
          <w:color w:val="002060"/>
          <w:sz w:val="28"/>
          <w:szCs w:val="28"/>
        </w:rPr>
      </w:pPr>
      <w:r w:rsidRPr="0051162B">
        <w:rPr>
          <w:b/>
          <w:bCs/>
          <w:color w:val="002060"/>
          <w:sz w:val="28"/>
          <w:szCs w:val="28"/>
        </w:rPr>
        <w:t>TRYGONOMETRIA KĄTA OSTREGO</w:t>
      </w:r>
    </w:p>
    <w:p w:rsidR="00313F37" w:rsidRPr="0051162B" w:rsidRDefault="00313F37" w:rsidP="00313F37">
      <w:pPr>
        <w:pStyle w:val="Akapitzlist"/>
        <w:spacing w:after="0" w:line="360" w:lineRule="auto"/>
        <w:ind w:left="1080"/>
        <w:rPr>
          <w:b/>
          <w:bCs/>
          <w:color w:val="002060"/>
          <w:sz w:val="28"/>
          <w:szCs w:val="28"/>
        </w:rPr>
      </w:pPr>
    </w:p>
    <w:tbl>
      <w:tblPr>
        <w:tblStyle w:val="Tabela-Siatka"/>
        <w:tblW w:w="0" w:type="auto"/>
        <w:tblBorders>
          <w:top w:val="dotted" w:sz="4" w:space="0" w:color="1F3864" w:themeColor="accent1" w:themeShade="80"/>
          <w:left w:val="dotted" w:sz="4" w:space="0" w:color="1F3864" w:themeColor="accent1" w:themeShade="80"/>
          <w:bottom w:val="dotted" w:sz="4" w:space="0" w:color="1F3864" w:themeColor="accent1" w:themeShade="80"/>
          <w:right w:val="dotted" w:sz="4" w:space="0" w:color="1F3864" w:themeColor="accent1" w:themeShade="80"/>
          <w:insideH w:val="dotted" w:sz="4" w:space="0" w:color="1F3864" w:themeColor="accent1" w:themeShade="80"/>
          <w:insideV w:val="dotted" w:sz="4" w:space="0" w:color="1F3864" w:themeColor="accent1" w:themeShade="80"/>
        </w:tblBorders>
        <w:tblLayout w:type="fixed"/>
        <w:tblLook w:val="04A0"/>
      </w:tblPr>
      <w:tblGrid>
        <w:gridCol w:w="567"/>
        <w:gridCol w:w="9639"/>
      </w:tblGrid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1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Określenie sinusa, cosinusa, tangensa i cotangensa w trójkącie prostokątnym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>2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Wartości sinusa, cosinusa, tangensa i cotangensa kątów 30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45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  <w:r w:rsidRPr="00183DD7">
              <w:rPr>
                <w:color w:val="002060"/>
                <w:sz w:val="20"/>
                <w:szCs w:val="20"/>
              </w:rPr>
              <w:t>, 60</w:t>
            </w:r>
            <w:r w:rsidRPr="00183DD7">
              <w:rPr>
                <w:color w:val="002060"/>
                <w:sz w:val="20"/>
                <w:szCs w:val="20"/>
                <w:vertAlign w:val="superscript"/>
              </w:rPr>
              <w:t>o</w:t>
            </w:r>
          </w:p>
        </w:tc>
      </w:tr>
      <w:tr w:rsidR="0091435D" w:rsidRPr="006E7D5D" w:rsidTr="00DE4D0D">
        <w:trPr>
          <w:cantSplit/>
          <w:trHeight w:val="397"/>
        </w:trPr>
        <w:tc>
          <w:tcPr>
            <w:tcW w:w="567" w:type="dxa"/>
            <w:vAlign w:val="center"/>
          </w:tcPr>
          <w:p w:rsidR="0091435D" w:rsidRPr="00183DD7" w:rsidRDefault="0091435D" w:rsidP="00DE4D0D">
            <w:pPr>
              <w:rPr>
                <w:b/>
                <w:bCs/>
                <w:color w:val="002060"/>
                <w:sz w:val="20"/>
                <w:szCs w:val="20"/>
              </w:rPr>
            </w:pPr>
            <w:r w:rsidRPr="00183DD7">
              <w:rPr>
                <w:b/>
                <w:bCs/>
                <w:color w:val="002060"/>
                <w:sz w:val="20"/>
                <w:szCs w:val="20"/>
              </w:rPr>
              <w:t xml:space="preserve">3 </w:t>
            </w:r>
          </w:p>
        </w:tc>
        <w:tc>
          <w:tcPr>
            <w:tcW w:w="9639" w:type="dxa"/>
            <w:vAlign w:val="center"/>
          </w:tcPr>
          <w:p w:rsidR="0091435D" w:rsidRPr="00183DD7" w:rsidRDefault="0091435D" w:rsidP="00DE4D0D">
            <w:pPr>
              <w:rPr>
                <w:color w:val="002060"/>
                <w:sz w:val="20"/>
                <w:szCs w:val="20"/>
              </w:rPr>
            </w:pPr>
            <w:r w:rsidRPr="00183DD7">
              <w:rPr>
                <w:color w:val="002060"/>
                <w:sz w:val="20"/>
                <w:szCs w:val="20"/>
              </w:rPr>
              <w:t>Zależności między funkcjami trygonometrycznymi tego samego kąta ostrego</w:t>
            </w:r>
          </w:p>
        </w:tc>
      </w:tr>
    </w:tbl>
    <w:p w:rsidR="0091435D" w:rsidRDefault="0091435D">
      <w:pPr>
        <w:rPr>
          <w:color w:val="002060"/>
          <w:sz w:val="20"/>
          <w:szCs w:val="20"/>
          <w:u w:val="single"/>
        </w:rPr>
      </w:pPr>
    </w:p>
    <w:p w:rsidR="0091435D" w:rsidRDefault="0091435D" w:rsidP="0091435D">
      <w:pPr>
        <w:spacing w:after="0" w:line="360" w:lineRule="auto"/>
        <w:rPr>
          <w:b/>
          <w:bCs/>
          <w:color w:val="002060"/>
          <w:sz w:val="28"/>
          <w:szCs w:val="28"/>
        </w:rPr>
      </w:pPr>
      <w:r w:rsidRPr="005C4536">
        <w:rPr>
          <w:b/>
          <w:bCs/>
          <w:color w:val="002060"/>
          <w:sz w:val="28"/>
          <w:szCs w:val="28"/>
        </w:rPr>
        <w:t>Uczeń:</w:t>
      </w:r>
    </w:p>
    <w:p w:rsidR="0091435D" w:rsidRDefault="0091435D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395"/>
        <w:gridCol w:w="5378"/>
      </w:tblGrid>
      <w:tr w:rsidR="0091435D" w:rsidRPr="0091435D" w:rsidTr="0091435D">
        <w:trPr>
          <w:jc w:val="center"/>
        </w:trPr>
        <w:tc>
          <w:tcPr>
            <w:tcW w:w="11640" w:type="dxa"/>
            <w:gridSpan w:val="2"/>
            <w:shd w:val="clear" w:color="000000" w:fill="7B7B7B"/>
            <w:vAlign w:val="bottom"/>
            <w:hideMark/>
          </w:tcPr>
          <w:p w:rsidR="0091435D" w:rsidRPr="0091435D" w:rsidRDefault="0091435D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PODSTAWOWE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shd w:val="clear" w:color="000000" w:fill="00B0F0"/>
            <w:vAlign w:val="bottom"/>
            <w:hideMark/>
          </w:tcPr>
          <w:p w:rsidR="0091435D" w:rsidRPr="0091435D" w:rsidRDefault="0091435D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 xml:space="preserve">K </w:t>
            </w:r>
          </w:p>
        </w:tc>
        <w:tc>
          <w:tcPr>
            <w:tcW w:w="5820" w:type="dxa"/>
            <w:shd w:val="clear" w:color="000000" w:fill="00B050"/>
            <w:vAlign w:val="bottom"/>
            <w:hideMark/>
          </w:tcPr>
          <w:p w:rsidR="0091435D" w:rsidRPr="0091435D" w:rsidRDefault="0091435D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P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zna definicje funkcji trygonometrycznych w trójkącie prostokątnym;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obliczać wartości wyrażeń zawierających funkcje trygonometryczne kątów o miarach  30°, 45°, 60°;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 obliczyć wartości funkcji trygonometrycznych kąta ostrego w trójkącie prostokątnym o danych długościach boków;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zna zależności między funkcjami trygonometrycznymi tego samego kąta ostrego;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 korzystać z przybliżonych wartości funkcji trygonometrycznych (odczytanych z tablic lub obliczonych za pomocą kalkulatora);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00B050"/>
                <w:sz w:val="20"/>
                <w:szCs w:val="20"/>
                <w:lang w:eastAsia="pl-PL"/>
              </w:rPr>
              <w:t>potrafi obliczyć wartości pozostałych funkcji trygonometrycznych kąta wypukłego, gdy dana jest jedna z nich;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potrafi rozwiązywać trójkąty prostokątne;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  <w:tr w:rsidR="0091435D" w:rsidRPr="0091435D" w:rsidTr="0091435D">
        <w:trPr>
          <w:jc w:val="center"/>
        </w:trPr>
        <w:tc>
          <w:tcPr>
            <w:tcW w:w="5820" w:type="dxa"/>
            <w:shd w:val="clear" w:color="auto" w:fill="auto"/>
            <w:vAlign w:val="center"/>
            <w:hideMark/>
          </w:tcPr>
          <w:p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lang w:eastAsia="pl-PL"/>
              </w:rPr>
              <w:t>zna wartości funkcji trygonometrycznych kątów o miarach 30</w:t>
            </w:r>
            <w:r w:rsidRPr="0091435D">
              <w:rPr>
                <w:rFonts w:ascii="Symbol" w:eastAsia="Times New Roman" w:hAnsi="Symbol" w:cs="Calibri"/>
                <w:color w:val="305496"/>
                <w:lang w:eastAsia="pl-PL"/>
              </w:rPr>
              <w:t></w:t>
            </w:r>
            <w:r w:rsidRPr="0091435D">
              <w:rPr>
                <w:rFonts w:ascii="Calibri" w:eastAsia="Times New Roman" w:hAnsi="Calibri" w:cs="Calibri"/>
                <w:color w:val="305496"/>
                <w:lang w:eastAsia="pl-PL"/>
              </w:rPr>
              <w:t>, 45</w:t>
            </w:r>
            <w:r w:rsidRPr="0091435D">
              <w:rPr>
                <w:rFonts w:ascii="Symbol" w:eastAsia="Times New Roman" w:hAnsi="Symbol" w:cs="Calibri"/>
                <w:color w:val="305496"/>
                <w:lang w:eastAsia="pl-PL"/>
              </w:rPr>
              <w:t></w:t>
            </w:r>
            <w:r w:rsidRPr="0091435D">
              <w:rPr>
                <w:rFonts w:ascii="Calibri" w:eastAsia="Times New Roman" w:hAnsi="Calibri" w:cs="Calibri"/>
                <w:color w:val="305496"/>
                <w:lang w:eastAsia="pl-PL"/>
              </w:rPr>
              <w:t>, 60</w:t>
            </w:r>
            <w:r w:rsidRPr="0091435D">
              <w:rPr>
                <w:rFonts w:ascii="Symbol" w:eastAsia="Times New Roman" w:hAnsi="Symbol" w:cs="Calibri"/>
                <w:color w:val="305496"/>
                <w:lang w:eastAsia="pl-PL"/>
              </w:rPr>
              <w:t></w:t>
            </w:r>
            <w:r w:rsidRPr="0091435D">
              <w:rPr>
                <w:rFonts w:ascii="Calibri" w:eastAsia="Times New Roman" w:hAnsi="Calibri" w:cs="Calibri"/>
                <w:color w:val="305496"/>
                <w:lang w:eastAsia="pl-PL"/>
              </w:rPr>
              <w:t>;</w:t>
            </w:r>
          </w:p>
        </w:tc>
        <w:tc>
          <w:tcPr>
            <w:tcW w:w="5820" w:type="dxa"/>
            <w:shd w:val="clear" w:color="auto" w:fill="auto"/>
            <w:vAlign w:val="center"/>
            <w:hideMark/>
          </w:tcPr>
          <w:p w:rsidR="0091435D" w:rsidRPr="0091435D" w:rsidRDefault="0091435D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</w:pPr>
            <w:r w:rsidRPr="0091435D">
              <w:rPr>
                <w:rFonts w:ascii="Calibri" w:eastAsia="Times New Roman" w:hAnsi="Calibri" w:cs="Calibri"/>
                <w:color w:val="305496"/>
                <w:sz w:val="20"/>
                <w:szCs w:val="20"/>
                <w:lang w:eastAsia="pl-PL"/>
              </w:rPr>
              <w:t> </w:t>
            </w:r>
          </w:p>
        </w:tc>
      </w:tr>
    </w:tbl>
    <w:p w:rsidR="0091435D" w:rsidRDefault="0091435D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4A0"/>
      </w:tblPr>
      <w:tblGrid>
        <w:gridCol w:w="5419"/>
        <w:gridCol w:w="5354"/>
      </w:tblGrid>
      <w:tr w:rsidR="0053070A" w:rsidRPr="0053070A" w:rsidTr="0053070A">
        <w:trPr>
          <w:jc w:val="center"/>
        </w:trPr>
        <w:tc>
          <w:tcPr>
            <w:tcW w:w="1224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333F4F"/>
            <w:vAlign w:val="bottom"/>
            <w:hideMark/>
          </w:tcPr>
          <w:p w:rsidR="0053070A" w:rsidRPr="0053070A" w:rsidRDefault="0053070A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DOPEŁNIAJĄCE</w:t>
            </w:r>
          </w:p>
        </w:tc>
      </w:tr>
      <w:tr w:rsidR="0053070A" w:rsidRPr="0053070A" w:rsidTr="0053070A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C000"/>
            <w:vAlign w:val="center"/>
            <w:hideMark/>
          </w:tcPr>
          <w:p w:rsidR="0053070A" w:rsidRPr="0053070A" w:rsidRDefault="0053070A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0000"/>
            <w:vAlign w:val="center"/>
            <w:hideMark/>
          </w:tcPr>
          <w:p w:rsidR="0053070A" w:rsidRPr="0053070A" w:rsidRDefault="0053070A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D</w:t>
            </w:r>
          </w:p>
        </w:tc>
      </w:tr>
      <w:tr w:rsidR="0053070A" w:rsidRPr="0053070A" w:rsidTr="0053070A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skonst</w:t>
            </w:r>
            <w:r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r</w:t>
            </w:r>
            <w:r w:rsidRPr="0053070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uować kąt, jeżeli dana jest wartość jednej z funkcji trygonometrycznych;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wiedzę o figurach geometrycznych oraz trygonometrię kąta ostrego;</w:t>
            </w:r>
          </w:p>
        </w:tc>
      </w:tr>
      <w:tr w:rsidR="0053070A" w:rsidRPr="0053070A" w:rsidTr="0053070A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przeprowadzać dowody tożsamości  trygonometrycznych;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potrafi rozwiązywać zadania o średnim stopniu trudności, wykorzystując  wcześniej zdobytą wiedzę (np. wzory skróconego mnożenia) oraz trygonometrię kąta ostrego;</w:t>
            </w:r>
          </w:p>
        </w:tc>
      </w:tr>
      <w:tr w:rsidR="0053070A" w:rsidRPr="0053070A" w:rsidTr="0053070A">
        <w:trPr>
          <w:jc w:val="center"/>
        </w:trPr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C000"/>
                <w:sz w:val="20"/>
                <w:szCs w:val="20"/>
                <w:lang w:eastAsia="pl-PL"/>
              </w:rPr>
              <w:t>potrafi rozwiązywać zadania z kontekstem praktycznym stosując trygonometrię kąta ostrego;</w:t>
            </w:r>
          </w:p>
        </w:tc>
        <w:tc>
          <w:tcPr>
            <w:tcW w:w="61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 </w:t>
            </w:r>
          </w:p>
        </w:tc>
      </w:tr>
    </w:tbl>
    <w:p w:rsidR="0053070A" w:rsidRDefault="0053070A">
      <w:pPr>
        <w:rPr>
          <w:color w:val="002060"/>
          <w:sz w:val="20"/>
          <w:szCs w:val="20"/>
          <w:u w:val="single"/>
        </w:rPr>
      </w:pPr>
    </w:p>
    <w:tbl>
      <w:tblPr>
        <w:tblW w:w="1077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73"/>
      </w:tblGrid>
      <w:tr w:rsidR="0053070A" w:rsidRPr="0053070A" w:rsidTr="0053070A">
        <w:trPr>
          <w:jc w:val="center"/>
        </w:trPr>
        <w:tc>
          <w:tcPr>
            <w:tcW w:w="5200" w:type="dxa"/>
            <w:shd w:val="clear" w:color="000000" w:fill="000000"/>
            <w:vAlign w:val="center"/>
            <w:hideMark/>
          </w:tcPr>
          <w:p w:rsidR="0053070A" w:rsidRPr="0053070A" w:rsidRDefault="0053070A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WYKRACZAJĄCE</w:t>
            </w:r>
          </w:p>
        </w:tc>
      </w:tr>
      <w:tr w:rsidR="0053070A" w:rsidRPr="0053070A" w:rsidTr="0053070A">
        <w:trPr>
          <w:jc w:val="center"/>
        </w:trPr>
        <w:tc>
          <w:tcPr>
            <w:tcW w:w="5200" w:type="dxa"/>
            <w:shd w:val="clear" w:color="000000" w:fill="D6DCE4"/>
            <w:vAlign w:val="center"/>
            <w:hideMark/>
          </w:tcPr>
          <w:p w:rsidR="0053070A" w:rsidRPr="0053070A" w:rsidRDefault="0053070A" w:rsidP="0053070A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pl-PL"/>
              </w:rPr>
              <w:t>W</w:t>
            </w:r>
          </w:p>
        </w:tc>
      </w:tr>
      <w:tr w:rsidR="0053070A" w:rsidRPr="0053070A" w:rsidTr="0053070A">
        <w:trPr>
          <w:jc w:val="center"/>
        </w:trPr>
        <w:tc>
          <w:tcPr>
            <w:tcW w:w="5200" w:type="dxa"/>
            <w:shd w:val="clear" w:color="auto" w:fill="auto"/>
            <w:vAlign w:val="center"/>
            <w:hideMark/>
          </w:tcPr>
          <w:p w:rsidR="0053070A" w:rsidRPr="0053070A" w:rsidRDefault="0053070A" w:rsidP="0053070A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53070A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potrafi rozwiązywać zadania o podwyższonym stopniu trudności, wymagające niekonwencjonalnych pomysłów i metod.</w:t>
            </w:r>
          </w:p>
        </w:tc>
      </w:tr>
    </w:tbl>
    <w:p w:rsidR="0053070A" w:rsidRDefault="0053070A">
      <w:pPr>
        <w:rPr>
          <w:color w:val="002060"/>
          <w:sz w:val="20"/>
          <w:szCs w:val="20"/>
          <w:u w:val="single"/>
        </w:rPr>
      </w:pPr>
    </w:p>
    <w:sectPr w:rsidR="0053070A" w:rsidSect="00212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74B1B2"/>
    <w:lvl w:ilvl="0">
      <w:numFmt w:val="bullet"/>
      <w:lvlText w:val="*"/>
      <w:lvlJc w:val="left"/>
    </w:lvl>
  </w:abstractNum>
  <w:abstractNum w:abstractNumId="1">
    <w:nsid w:val="04945A16"/>
    <w:multiLevelType w:val="hybridMultilevel"/>
    <w:tmpl w:val="D89455EA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A4723"/>
    <w:multiLevelType w:val="hybridMultilevel"/>
    <w:tmpl w:val="8020BC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EAA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C29C9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40BEF"/>
    <w:multiLevelType w:val="hybridMultilevel"/>
    <w:tmpl w:val="440E1B7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62569"/>
    <w:multiLevelType w:val="hybridMultilevel"/>
    <w:tmpl w:val="EBE67C6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056C58"/>
    <w:multiLevelType w:val="hybridMultilevel"/>
    <w:tmpl w:val="772AE650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B51212"/>
    <w:multiLevelType w:val="hybridMultilevel"/>
    <w:tmpl w:val="1938F7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94AC5"/>
    <w:multiLevelType w:val="hybridMultilevel"/>
    <w:tmpl w:val="317A9950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C91084"/>
    <w:multiLevelType w:val="hybridMultilevel"/>
    <w:tmpl w:val="9F98F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F71A06"/>
    <w:multiLevelType w:val="hybridMultilevel"/>
    <w:tmpl w:val="9F342B8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7018C"/>
    <w:multiLevelType w:val="hybridMultilevel"/>
    <w:tmpl w:val="10CA6EB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3055CA"/>
    <w:multiLevelType w:val="hybridMultilevel"/>
    <w:tmpl w:val="17185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F66A1"/>
    <w:multiLevelType w:val="hybridMultilevel"/>
    <w:tmpl w:val="075826E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F11F8"/>
    <w:multiLevelType w:val="hybridMultilevel"/>
    <w:tmpl w:val="E22EC4B8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9722B7"/>
    <w:multiLevelType w:val="hybridMultilevel"/>
    <w:tmpl w:val="077C87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7B14"/>
    <w:multiLevelType w:val="hybridMultilevel"/>
    <w:tmpl w:val="1F80BAA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D849AE"/>
    <w:multiLevelType w:val="hybridMultilevel"/>
    <w:tmpl w:val="0E703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262A6F"/>
    <w:multiLevelType w:val="hybridMultilevel"/>
    <w:tmpl w:val="C51C602C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85D34"/>
    <w:multiLevelType w:val="hybridMultilevel"/>
    <w:tmpl w:val="5526F780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53C7C"/>
    <w:multiLevelType w:val="hybridMultilevel"/>
    <w:tmpl w:val="62EC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071911"/>
    <w:multiLevelType w:val="hybridMultilevel"/>
    <w:tmpl w:val="B82C2622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50168"/>
    <w:multiLevelType w:val="hybridMultilevel"/>
    <w:tmpl w:val="2174DA96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D7367"/>
    <w:multiLevelType w:val="hybridMultilevel"/>
    <w:tmpl w:val="F23231C4"/>
    <w:lvl w:ilvl="0" w:tplc="AAF87A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873CE"/>
    <w:multiLevelType w:val="hybridMultilevel"/>
    <w:tmpl w:val="95AA1F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240"/>
        <w:lvlJc w:val="left"/>
        <w:pPr>
          <w:ind w:left="240" w:hanging="240"/>
        </w:pPr>
        <w:rPr>
          <w:rFonts w:ascii="Calibri" w:hAnsi="Calibri" w:cs="Times New Roman" w:hint="default"/>
          <w:color w:val="000000"/>
          <w:sz w:val="24"/>
          <w:szCs w:val="24"/>
        </w:rPr>
      </w:lvl>
    </w:lvlOverride>
  </w:num>
  <w:num w:numId="2">
    <w:abstractNumId w:val="21"/>
  </w:num>
  <w:num w:numId="3">
    <w:abstractNumId w:val="13"/>
  </w:num>
  <w:num w:numId="4">
    <w:abstractNumId w:val="5"/>
  </w:num>
  <w:num w:numId="5">
    <w:abstractNumId w:val="25"/>
  </w:num>
  <w:num w:numId="6">
    <w:abstractNumId w:val="10"/>
  </w:num>
  <w:num w:numId="7">
    <w:abstractNumId w:val="14"/>
  </w:num>
  <w:num w:numId="8">
    <w:abstractNumId w:val="11"/>
  </w:num>
  <w:num w:numId="9">
    <w:abstractNumId w:val="23"/>
  </w:num>
  <w:num w:numId="10">
    <w:abstractNumId w:val="17"/>
  </w:num>
  <w:num w:numId="11">
    <w:abstractNumId w:val="24"/>
  </w:num>
  <w:num w:numId="12">
    <w:abstractNumId w:val="6"/>
  </w:num>
  <w:num w:numId="13">
    <w:abstractNumId w:val="15"/>
  </w:num>
  <w:num w:numId="14">
    <w:abstractNumId w:val="2"/>
  </w:num>
  <w:num w:numId="15">
    <w:abstractNumId w:val="4"/>
  </w:num>
  <w:num w:numId="16">
    <w:abstractNumId w:val="8"/>
  </w:num>
  <w:num w:numId="17">
    <w:abstractNumId w:val="3"/>
  </w:num>
  <w:num w:numId="18">
    <w:abstractNumId w:val="16"/>
  </w:num>
  <w:num w:numId="19">
    <w:abstractNumId w:val="18"/>
  </w:num>
  <w:num w:numId="20">
    <w:abstractNumId w:val="19"/>
  </w:num>
  <w:num w:numId="21">
    <w:abstractNumId w:val="20"/>
  </w:num>
  <w:num w:numId="22">
    <w:abstractNumId w:val="1"/>
  </w:num>
  <w:num w:numId="23">
    <w:abstractNumId w:val="7"/>
  </w:num>
  <w:num w:numId="24">
    <w:abstractNumId w:val="12"/>
  </w:num>
  <w:num w:numId="25">
    <w:abstractNumId w:val="2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A80BD4"/>
    <w:rsid w:val="00010D0E"/>
    <w:rsid w:val="0001364E"/>
    <w:rsid w:val="000165B9"/>
    <w:rsid w:val="00026E45"/>
    <w:rsid w:val="000918BA"/>
    <w:rsid w:val="000A1A12"/>
    <w:rsid w:val="000A48C5"/>
    <w:rsid w:val="000E0AF3"/>
    <w:rsid w:val="000E2ED1"/>
    <w:rsid w:val="00121D3E"/>
    <w:rsid w:val="00152F7A"/>
    <w:rsid w:val="00183DD7"/>
    <w:rsid w:val="001B1FF0"/>
    <w:rsid w:val="001C222B"/>
    <w:rsid w:val="001C233F"/>
    <w:rsid w:val="001F0EA5"/>
    <w:rsid w:val="002027A4"/>
    <w:rsid w:val="00212C99"/>
    <w:rsid w:val="00242C3A"/>
    <w:rsid w:val="0026264C"/>
    <w:rsid w:val="002F06CB"/>
    <w:rsid w:val="00307FD2"/>
    <w:rsid w:val="00313F37"/>
    <w:rsid w:val="00313FF6"/>
    <w:rsid w:val="003443E8"/>
    <w:rsid w:val="00350090"/>
    <w:rsid w:val="00367D0E"/>
    <w:rsid w:val="003758FA"/>
    <w:rsid w:val="0042442C"/>
    <w:rsid w:val="004857F6"/>
    <w:rsid w:val="004A65EC"/>
    <w:rsid w:val="004E547D"/>
    <w:rsid w:val="0051066C"/>
    <w:rsid w:val="0051162B"/>
    <w:rsid w:val="0053070A"/>
    <w:rsid w:val="005324EB"/>
    <w:rsid w:val="00585252"/>
    <w:rsid w:val="0059743C"/>
    <w:rsid w:val="005C4536"/>
    <w:rsid w:val="00616F2D"/>
    <w:rsid w:val="00630ACF"/>
    <w:rsid w:val="006330B8"/>
    <w:rsid w:val="00637949"/>
    <w:rsid w:val="00676FE1"/>
    <w:rsid w:val="00692D4C"/>
    <w:rsid w:val="006A6A80"/>
    <w:rsid w:val="007478FA"/>
    <w:rsid w:val="00751A3A"/>
    <w:rsid w:val="007724EE"/>
    <w:rsid w:val="00836529"/>
    <w:rsid w:val="00877024"/>
    <w:rsid w:val="008F46A9"/>
    <w:rsid w:val="0091435D"/>
    <w:rsid w:val="00927E3B"/>
    <w:rsid w:val="009F0E75"/>
    <w:rsid w:val="009F1D2E"/>
    <w:rsid w:val="009F1EB8"/>
    <w:rsid w:val="00A17034"/>
    <w:rsid w:val="00A26407"/>
    <w:rsid w:val="00A518DB"/>
    <w:rsid w:val="00A80BD4"/>
    <w:rsid w:val="00AB6A58"/>
    <w:rsid w:val="00C1072D"/>
    <w:rsid w:val="00C41280"/>
    <w:rsid w:val="00CB69D9"/>
    <w:rsid w:val="00CF064C"/>
    <w:rsid w:val="00D65735"/>
    <w:rsid w:val="00DC67F2"/>
    <w:rsid w:val="00DE45CE"/>
    <w:rsid w:val="00E14665"/>
    <w:rsid w:val="00E72768"/>
    <w:rsid w:val="00E90CC3"/>
    <w:rsid w:val="00EB6CAD"/>
    <w:rsid w:val="00F01251"/>
    <w:rsid w:val="00F445C7"/>
    <w:rsid w:val="00F4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0BD4"/>
    <w:pPr>
      <w:ind w:left="720"/>
      <w:contextualSpacing/>
    </w:pPr>
  </w:style>
  <w:style w:type="table" w:styleId="Tabela-Siatka">
    <w:name w:val="Table Grid"/>
    <w:basedOn w:val="Standardowy"/>
    <w:uiPriority w:val="59"/>
    <w:rsid w:val="0063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14665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D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3D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3D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D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D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3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E0928-14B5-4B4A-918B-AF5FF501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5108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Oficyna Edukacyjna Krzysztof Pazdro</Company>
  <LinksUpToDate>false</LinksUpToDate>
  <CharactersWithSpaces>35687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Nowak</dc:creator>
  <cp:lastModifiedBy>PC</cp:lastModifiedBy>
  <cp:revision>2</cp:revision>
  <dcterms:created xsi:type="dcterms:W3CDTF">2021-04-13T10:16:00Z</dcterms:created>
  <dcterms:modified xsi:type="dcterms:W3CDTF">2021-04-13T10:16:00Z</dcterms:modified>
</cp:coreProperties>
</file>