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3E78" w14:textId="77777777" w:rsidR="002D7D46" w:rsidRPr="00AD3C70" w:rsidRDefault="00AD3C70" w:rsidP="00AD3C70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  <w:r w:rsidRPr="00AD3C70">
        <w:rPr>
          <w:rFonts w:eastAsia="Calibri"/>
          <w:b/>
          <w:sz w:val="22"/>
          <w:szCs w:val="22"/>
          <w:lang w:val="pl-PL"/>
        </w:rPr>
        <w:t xml:space="preserve">POLITYKA DOSTOSOWAŃ I WSPIERANIA UCZNIÓW O SZCZEGÓLNYCH POTRZEBACH  </w:t>
      </w:r>
      <w:r w:rsidRPr="00AD3C70">
        <w:rPr>
          <w:rFonts w:eastAsia="Calibri"/>
          <w:b/>
          <w:sz w:val="22"/>
          <w:szCs w:val="22"/>
          <w:lang w:val="pl-PL"/>
        </w:rPr>
        <w:br/>
        <w:t xml:space="preserve">W KLASACH REALIZUJĄCYCH DWULETNI PROGRAM MIĘDZYNARODOWEJ </w:t>
      </w:r>
    </w:p>
    <w:p w14:paraId="2DCA42DC" w14:textId="77777777" w:rsidR="002D7D46" w:rsidRPr="00F569FB" w:rsidRDefault="00AD3C70" w:rsidP="00AD3C70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  <w:r w:rsidRPr="00AD3C70">
        <w:rPr>
          <w:rFonts w:eastAsia="Calibri"/>
          <w:b/>
          <w:sz w:val="22"/>
          <w:szCs w:val="22"/>
          <w:lang w:val="pl-PL"/>
        </w:rPr>
        <w:t xml:space="preserve">W XXXV LICEUM OGÓLNOKSZTAŁCĄCYM Z ODDZIAŁAMI DWUJĘZYCZNYMI IM. </w:t>
      </w:r>
      <w:r w:rsidRPr="00F569FB">
        <w:rPr>
          <w:rFonts w:eastAsia="Calibri"/>
          <w:b/>
          <w:sz w:val="22"/>
          <w:szCs w:val="22"/>
          <w:lang w:val="pl-PL"/>
        </w:rPr>
        <w:t>BOLESŁAWA PRUSA</w:t>
      </w:r>
    </w:p>
    <w:p w14:paraId="4373AD6A" w14:textId="77777777" w:rsidR="002D7D46" w:rsidRPr="00AD3C70" w:rsidRDefault="00AD3C70" w:rsidP="00AD3C70">
      <w:pPr>
        <w:spacing w:line="276" w:lineRule="auto"/>
        <w:jc w:val="center"/>
        <w:rPr>
          <w:rFonts w:eastAsia="Calibri"/>
          <w:b/>
          <w:sz w:val="22"/>
          <w:szCs w:val="22"/>
          <w:lang w:val="pl-PL"/>
        </w:rPr>
      </w:pPr>
      <w:r w:rsidRPr="00AD3C70">
        <w:rPr>
          <w:rFonts w:eastAsia="Calibri"/>
          <w:b/>
          <w:sz w:val="22"/>
          <w:szCs w:val="22"/>
          <w:lang w:val="pl-PL"/>
        </w:rPr>
        <w:t>W WARSZAWIE</w:t>
      </w:r>
    </w:p>
    <w:p w14:paraId="47D09DE3" w14:textId="77777777" w:rsidR="002D7D46" w:rsidRPr="00AD3C70" w:rsidRDefault="002D7D46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</w:p>
    <w:p w14:paraId="2945FA43" w14:textId="77777777" w:rsidR="002D7D46" w:rsidRPr="00AD3C70" w:rsidRDefault="00AD3C70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>Społeczność XXXV Liceum Ogólnokształcącego z Oddziałami Dwujęzycznymi im. Bolesława Prusa tworzy atmosferę sprzyjającą uczeniu się, współpracy, wzajemnemu poszanowaniu i wsparciu. W</w:t>
      </w:r>
      <w:r w:rsidR="00F569FB">
        <w:rPr>
          <w:rFonts w:eastAsia="Calibri"/>
          <w:sz w:val="22"/>
          <w:szCs w:val="22"/>
          <w:lang w:val="pl-PL"/>
        </w:rPr>
        <w:t> </w:t>
      </w:r>
      <w:r w:rsidRPr="00AD3C70">
        <w:rPr>
          <w:rFonts w:eastAsia="Calibri"/>
          <w:sz w:val="22"/>
          <w:szCs w:val="22"/>
          <w:lang w:val="pl-PL"/>
        </w:rPr>
        <w:t xml:space="preserve">szkole w </w:t>
      </w:r>
      <w:r w:rsidR="00F569FB" w:rsidRPr="00AD3C70">
        <w:rPr>
          <w:rFonts w:eastAsia="Calibri"/>
          <w:sz w:val="22"/>
          <w:szCs w:val="22"/>
          <w:lang w:val="pl-PL"/>
        </w:rPr>
        <w:t>rozwiązywanie</w:t>
      </w:r>
      <w:r w:rsidRPr="00AD3C70">
        <w:rPr>
          <w:rFonts w:eastAsia="Calibri"/>
          <w:sz w:val="22"/>
          <w:szCs w:val="22"/>
          <w:lang w:val="pl-PL"/>
        </w:rPr>
        <w:t xml:space="preserve"> zaistniałych problemów angażuje się całą społeczność, a szczególną troską otacza się   uczniów o szczególnych potrzebach edukacyjnych.</w:t>
      </w:r>
    </w:p>
    <w:p w14:paraId="7C9EAC49" w14:textId="77777777" w:rsidR="002D7D46" w:rsidRDefault="002D7D46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</w:p>
    <w:p w14:paraId="6E446574" w14:textId="77777777" w:rsidR="00B901BB" w:rsidRPr="00B901BB" w:rsidRDefault="00B901BB" w:rsidP="00B901BB">
      <w:pPr>
        <w:spacing w:line="276" w:lineRule="auto"/>
        <w:jc w:val="both"/>
        <w:rPr>
          <w:rFonts w:eastAsia="Calibri"/>
          <w:b/>
          <w:sz w:val="22"/>
          <w:szCs w:val="22"/>
          <w:lang w:val="pl-PL"/>
        </w:rPr>
      </w:pPr>
      <w:r>
        <w:rPr>
          <w:rFonts w:eastAsia="Calibri"/>
          <w:sz w:val="22"/>
          <w:szCs w:val="22"/>
          <w:lang w:val="pl-PL"/>
        </w:rPr>
        <w:t xml:space="preserve"> </w:t>
      </w:r>
      <w:r w:rsidR="00613E9F">
        <w:rPr>
          <w:rFonts w:eastAsia="Calibri"/>
          <w:b/>
          <w:sz w:val="22"/>
          <w:szCs w:val="22"/>
          <w:lang w:val="pl-PL"/>
        </w:rPr>
        <w:t xml:space="preserve">ZASADY PRZYZNAWANIA ORAZ </w:t>
      </w:r>
      <w:r>
        <w:rPr>
          <w:rFonts w:eastAsia="Calibri"/>
          <w:b/>
          <w:sz w:val="22"/>
          <w:szCs w:val="22"/>
          <w:lang w:val="pl-PL"/>
        </w:rPr>
        <w:t>FORMY POMOCY</w:t>
      </w:r>
    </w:p>
    <w:p w14:paraId="50F4F393" w14:textId="77777777" w:rsidR="002D7D46" w:rsidRPr="00AD3C70" w:rsidRDefault="00AD3C70" w:rsidP="00B90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Pomoc uczniom o szczególnych potrzebach edukacyjnych polega na rozpoznawaniu </w:t>
      </w:r>
      <w:r w:rsidRPr="00AD3C70">
        <w:rPr>
          <w:rFonts w:eastAsia="Calibri"/>
          <w:color w:val="000000"/>
          <w:sz w:val="22"/>
          <w:szCs w:val="22"/>
          <w:lang w:val="pl-PL"/>
        </w:rPr>
        <w:br/>
        <w:t xml:space="preserve">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</w:t>
      </w:r>
    </w:p>
    <w:p w14:paraId="60311F8C" w14:textId="77777777" w:rsidR="002D7D46" w:rsidRPr="00AD3C70" w:rsidRDefault="00AD3C70" w:rsidP="00B90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Potrzeba objęcia ucznia pomocą wynika w szczególności: </w:t>
      </w:r>
    </w:p>
    <w:p w14:paraId="57943332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D3C70">
        <w:rPr>
          <w:rFonts w:eastAsia="Calibri"/>
          <w:color w:val="000000"/>
          <w:sz w:val="22"/>
          <w:szCs w:val="22"/>
        </w:rPr>
        <w:t xml:space="preserve">z </w:t>
      </w:r>
      <w:proofErr w:type="spellStart"/>
      <w:r w:rsidRPr="00AD3C70">
        <w:rPr>
          <w:rFonts w:eastAsia="Calibri"/>
          <w:color w:val="000000"/>
          <w:sz w:val="22"/>
          <w:szCs w:val="22"/>
        </w:rPr>
        <w:t>niepełnosprawności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; </w:t>
      </w:r>
    </w:p>
    <w:p w14:paraId="6B7CF03C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D3C70">
        <w:rPr>
          <w:rFonts w:eastAsia="Calibri"/>
          <w:color w:val="000000"/>
          <w:sz w:val="22"/>
          <w:szCs w:val="22"/>
        </w:rPr>
        <w:t xml:space="preserve">z </w:t>
      </w:r>
      <w:proofErr w:type="spellStart"/>
      <w:r w:rsidRPr="00AD3C70">
        <w:rPr>
          <w:rFonts w:eastAsia="Calibri"/>
          <w:color w:val="000000"/>
          <w:sz w:val="22"/>
          <w:szCs w:val="22"/>
        </w:rPr>
        <w:t>niedostosowania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społecznego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; </w:t>
      </w:r>
    </w:p>
    <w:p w14:paraId="33191D4B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D3C70">
        <w:rPr>
          <w:rFonts w:eastAsia="Calibri"/>
          <w:color w:val="000000"/>
          <w:sz w:val="22"/>
          <w:szCs w:val="22"/>
        </w:rPr>
        <w:t xml:space="preserve">z </w:t>
      </w:r>
      <w:proofErr w:type="spellStart"/>
      <w:r w:rsidRPr="00AD3C70">
        <w:rPr>
          <w:rFonts w:eastAsia="Calibri"/>
          <w:color w:val="000000"/>
          <w:sz w:val="22"/>
          <w:szCs w:val="22"/>
        </w:rPr>
        <w:t>zagrożenia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niedostosowaniem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społecznym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; </w:t>
      </w:r>
    </w:p>
    <w:p w14:paraId="65858482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z zaburzeń zachowania lub emocji; </w:t>
      </w:r>
    </w:p>
    <w:p w14:paraId="4E396D41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spellStart"/>
      <w:r w:rsidRPr="00AD3C70">
        <w:rPr>
          <w:rFonts w:eastAsia="Calibri"/>
          <w:color w:val="000000"/>
          <w:sz w:val="22"/>
          <w:szCs w:val="22"/>
        </w:rPr>
        <w:t>ze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szczególnych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uzdolnień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; </w:t>
      </w:r>
    </w:p>
    <w:p w14:paraId="0C214463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ze specyficznych trudności w uczeniu się; </w:t>
      </w:r>
    </w:p>
    <w:p w14:paraId="73494169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z deficytów kompetencji i zaburzeń sprawności językowych; </w:t>
      </w:r>
    </w:p>
    <w:p w14:paraId="5C5F42DE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D3C70">
        <w:rPr>
          <w:rFonts w:eastAsia="Calibri"/>
          <w:color w:val="000000"/>
          <w:sz w:val="22"/>
          <w:szCs w:val="22"/>
        </w:rPr>
        <w:t xml:space="preserve">z </w:t>
      </w:r>
      <w:proofErr w:type="spellStart"/>
      <w:r w:rsidRPr="00AD3C70">
        <w:rPr>
          <w:rFonts w:eastAsia="Calibri"/>
          <w:color w:val="000000"/>
          <w:sz w:val="22"/>
          <w:szCs w:val="22"/>
        </w:rPr>
        <w:t>choroby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przewlekłej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; </w:t>
      </w:r>
    </w:p>
    <w:p w14:paraId="4D9523E0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z sytuacji kryzysowych lub traumatycznych; </w:t>
      </w:r>
    </w:p>
    <w:p w14:paraId="6D8E316C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AD3C70">
        <w:rPr>
          <w:rFonts w:eastAsia="Calibri"/>
          <w:color w:val="000000"/>
          <w:sz w:val="22"/>
          <w:szCs w:val="22"/>
        </w:rPr>
        <w:t xml:space="preserve">z </w:t>
      </w:r>
      <w:proofErr w:type="spellStart"/>
      <w:r w:rsidRPr="00AD3C70">
        <w:rPr>
          <w:rFonts w:eastAsia="Calibri"/>
          <w:color w:val="000000"/>
          <w:sz w:val="22"/>
          <w:szCs w:val="22"/>
        </w:rPr>
        <w:t>niepowodzeń</w:t>
      </w:r>
      <w:proofErr w:type="spellEnd"/>
      <w:r w:rsidRPr="00AD3C70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color w:val="000000"/>
          <w:sz w:val="22"/>
          <w:szCs w:val="22"/>
        </w:rPr>
        <w:t>edukacyjnych</w:t>
      </w:r>
      <w:proofErr w:type="spellEnd"/>
      <w:r w:rsidRPr="00AD3C70">
        <w:rPr>
          <w:rFonts w:eastAsia="Calibri"/>
          <w:color w:val="000000"/>
          <w:sz w:val="22"/>
          <w:szCs w:val="22"/>
        </w:rPr>
        <w:t>;</w:t>
      </w:r>
    </w:p>
    <w:p w14:paraId="030AEF67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>z zaniedbań środowiskowych związanych z sytuacją bytową ucznia i jego rodziny;</w:t>
      </w:r>
    </w:p>
    <w:p w14:paraId="558EFCF0" w14:textId="77777777" w:rsidR="002D7D46" w:rsidRPr="00AD3C70" w:rsidRDefault="00AD3C70" w:rsidP="00B901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>z trudności adaptacyjnych związanych z różnicami kulturowymi.</w:t>
      </w:r>
    </w:p>
    <w:p w14:paraId="698A57B5" w14:textId="77777777" w:rsidR="00613E9F" w:rsidRDefault="00AD3C70" w:rsidP="00B901B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Pomocy udzielają </w:t>
      </w:r>
      <w:r w:rsidR="00F569FB" w:rsidRPr="00AD3C70">
        <w:rPr>
          <w:rFonts w:eastAsia="Calibri"/>
          <w:color w:val="000000"/>
          <w:sz w:val="22"/>
          <w:szCs w:val="22"/>
          <w:lang w:val="pl-PL"/>
        </w:rPr>
        <w:t>uczniom nauczyciele, psycholog</w:t>
      </w:r>
      <w:r w:rsidRPr="00AD3C70">
        <w:rPr>
          <w:rFonts w:eastAsia="Calibri"/>
          <w:color w:val="000000"/>
          <w:sz w:val="22"/>
          <w:szCs w:val="22"/>
          <w:lang w:val="pl-PL"/>
        </w:rPr>
        <w:t>, pedagog i doradca zawodowy.</w:t>
      </w:r>
    </w:p>
    <w:p w14:paraId="7B53A766" w14:textId="77777777" w:rsidR="002D7D46" w:rsidRPr="00613E9F" w:rsidRDefault="00613E9F" w:rsidP="00613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Każdy uczeń realizujący </w:t>
      </w:r>
      <w:r w:rsidRPr="00613E9F">
        <w:rPr>
          <w:rFonts w:eastAsia="Calibri"/>
          <w:color w:val="000000"/>
          <w:sz w:val="22"/>
          <w:szCs w:val="22"/>
          <w:lang w:val="pl-PL"/>
        </w:rPr>
        <w:t xml:space="preserve">International </w:t>
      </w:r>
      <w:proofErr w:type="spellStart"/>
      <w:r w:rsidRPr="00613E9F">
        <w:rPr>
          <w:rFonts w:eastAsia="Calibri"/>
          <w:color w:val="000000"/>
          <w:sz w:val="22"/>
          <w:szCs w:val="22"/>
          <w:lang w:val="pl-PL"/>
        </w:rPr>
        <w:t>Baccalaureate</w:t>
      </w:r>
      <w:proofErr w:type="spellEnd"/>
      <w:r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Pr="00613E9F">
        <w:rPr>
          <w:rFonts w:eastAsia="Calibri"/>
          <w:color w:val="000000"/>
          <w:sz w:val="22"/>
          <w:szCs w:val="22"/>
          <w:lang w:val="pl-PL"/>
        </w:rPr>
        <w:t>Diploma</w:t>
      </w:r>
      <w:proofErr w:type="spellEnd"/>
      <w:r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Pr="00613E9F">
        <w:rPr>
          <w:rFonts w:eastAsia="Calibri"/>
          <w:color w:val="000000"/>
          <w:sz w:val="22"/>
          <w:szCs w:val="22"/>
          <w:lang w:val="pl-PL"/>
        </w:rPr>
        <w:t>Programme</w:t>
      </w:r>
      <w:proofErr w:type="spellEnd"/>
      <w:r w:rsidRPr="00AD3C70">
        <w:rPr>
          <w:rFonts w:eastAsia="Calibri"/>
          <w:color w:val="000000"/>
          <w:sz w:val="22"/>
          <w:szCs w:val="22"/>
          <w:lang w:val="pl-PL"/>
        </w:rPr>
        <w:t xml:space="preserve"> ma zapewnioną opiekę psychologiczno-pedagogiczną, zgodną z zasadami określonymi w Statucie szkoły. Może z niej skorzystać z własnej inicjatywy, na wniosek nauczyciela lub innych osób wskazanych w rozporządzeniu w sprawie zasad udzielania i organizacji pomocy psychologiczno-pedagogicznej w publicznych przedszkolach, szkołach i placówkach.</w:t>
      </w:r>
    </w:p>
    <w:p w14:paraId="5349DC6E" w14:textId="77777777" w:rsidR="002D7D46" w:rsidRPr="00AD3C70" w:rsidRDefault="00AD3C70" w:rsidP="00B90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bookmarkStart w:id="0" w:name="_gjdgxs" w:colFirst="0" w:colLast="0"/>
      <w:bookmarkEnd w:id="0"/>
      <w:r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>Szczególną opieką otacza się uczniów zdolnych, poprzez:</w:t>
      </w:r>
    </w:p>
    <w:p w14:paraId="539A42D9" w14:textId="77777777" w:rsidR="002D7D46" w:rsidRPr="00AD3C70" w:rsidRDefault="00F569FB" w:rsidP="00B901B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>organizowanie zajęć</w:t>
      </w:r>
      <w:r w:rsidR="00AD3C70"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 xml:space="preserve"> wspierających przygotowanie uczniów do konkursów i olimpiad;</w:t>
      </w:r>
    </w:p>
    <w:p w14:paraId="60036555" w14:textId="77777777" w:rsidR="002D7D46" w:rsidRPr="00AD3C70" w:rsidRDefault="00AD3C70" w:rsidP="00B901B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>współpracę ze szkołami wyższymi w celu wzbogacenia procesu dydaktycznego;</w:t>
      </w:r>
    </w:p>
    <w:p w14:paraId="7D535A4C" w14:textId="77777777" w:rsidR="002D7D46" w:rsidRDefault="00F569FB" w:rsidP="00B901BB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>organizowanie wewnętrznych</w:t>
      </w:r>
      <w:r w:rsidR="00AD3C70"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 xml:space="preserve"> konkursów wiedzy dla uczniów Szkoły;</w:t>
      </w:r>
    </w:p>
    <w:p w14:paraId="01BC0F72" w14:textId="77777777" w:rsidR="00613E9F" w:rsidRPr="00613E9F" w:rsidRDefault="00613E9F" w:rsidP="00613E9F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AD3C70">
        <w:rPr>
          <w:rFonts w:eastAsia="Calibri"/>
          <w:color w:val="000000"/>
          <w:sz w:val="22"/>
          <w:szCs w:val="22"/>
          <w:highlight w:val="white"/>
          <w:lang w:val="pl-PL"/>
        </w:rPr>
        <w:t>stosowanie motywacyjnego system nagradzania uczniów osiągających wybitne sukcesy.</w:t>
      </w:r>
    </w:p>
    <w:p w14:paraId="26A94961" w14:textId="77777777" w:rsidR="00613E9F" w:rsidRPr="00613E9F" w:rsidRDefault="00613E9F" w:rsidP="00613E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613E9F">
        <w:rPr>
          <w:rFonts w:eastAsia="Calibri"/>
          <w:sz w:val="22"/>
          <w:szCs w:val="22"/>
          <w:lang w:val="pl-PL"/>
        </w:rPr>
        <w:t>Metody pracy z uczniem o specyficznych trudnościach w nauce opracowuje koordynator</w:t>
      </w:r>
      <w:r w:rsidRPr="00613E9F">
        <w:rPr>
          <w:rFonts w:eastAsia="Calibri"/>
          <w:sz w:val="22"/>
          <w:szCs w:val="22"/>
          <w:lang w:val="pl-PL"/>
        </w:rPr>
        <w:br/>
        <w:t xml:space="preserve">we współpracy z pedagogiem szkolnym, wychowawcą klasy oraz nauczycielami poszczególnych przedmiotów. Podstawą do opracowania tych metod się zalecenia wskazane w dokumentach stwierdzających dysfunkcje ucznia, formy pracy z uczniem stosowane </w:t>
      </w:r>
    </w:p>
    <w:p w14:paraId="4770D439" w14:textId="77777777" w:rsidR="00613E9F" w:rsidRPr="00613E9F" w:rsidRDefault="00613E9F" w:rsidP="00613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highlight w:val="white"/>
        </w:rPr>
      </w:pPr>
      <w:r w:rsidRPr="00613E9F">
        <w:rPr>
          <w:rFonts w:eastAsia="Calibri"/>
          <w:sz w:val="22"/>
          <w:szCs w:val="22"/>
        </w:rPr>
        <w:lastRenderedPageBreak/>
        <w:t xml:space="preserve">w </w:t>
      </w:r>
      <w:proofErr w:type="spellStart"/>
      <w:r w:rsidRPr="00613E9F">
        <w:rPr>
          <w:rFonts w:eastAsia="Calibri"/>
          <w:sz w:val="22"/>
          <w:szCs w:val="22"/>
        </w:rPr>
        <w:t>polskim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systemie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oświaty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oraz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dokument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wydany</w:t>
      </w:r>
      <w:proofErr w:type="spellEnd"/>
      <w:r w:rsidRPr="00613E9F">
        <w:rPr>
          <w:rFonts w:eastAsia="Calibri"/>
          <w:sz w:val="22"/>
          <w:szCs w:val="22"/>
        </w:rPr>
        <w:t xml:space="preserve"> </w:t>
      </w:r>
      <w:proofErr w:type="spellStart"/>
      <w:r w:rsidRPr="00613E9F">
        <w:rPr>
          <w:rFonts w:eastAsia="Calibri"/>
          <w:sz w:val="22"/>
          <w:szCs w:val="22"/>
        </w:rPr>
        <w:t>przez</w:t>
      </w:r>
      <w:proofErr w:type="spellEnd"/>
      <w:r w:rsidRPr="00613E9F">
        <w:rPr>
          <w:rFonts w:eastAsia="Calibri"/>
          <w:sz w:val="22"/>
          <w:szCs w:val="22"/>
        </w:rPr>
        <w:t xml:space="preserve"> International Baccalaureate </w:t>
      </w:r>
      <w:proofErr w:type="spellStart"/>
      <w:r w:rsidRPr="00613E9F">
        <w:rPr>
          <w:rFonts w:eastAsia="Calibri"/>
          <w:sz w:val="22"/>
          <w:szCs w:val="22"/>
        </w:rPr>
        <w:t>Organisation</w:t>
      </w:r>
      <w:proofErr w:type="spellEnd"/>
      <w:r w:rsidRPr="00613E9F">
        <w:rPr>
          <w:rFonts w:eastAsia="Calibri"/>
          <w:sz w:val="22"/>
          <w:szCs w:val="22"/>
        </w:rPr>
        <w:t>: Teaching students with particular special educational and learning needs –</w:t>
      </w:r>
    </w:p>
    <w:p w14:paraId="4E8A7236" w14:textId="77777777" w:rsidR="00613E9F" w:rsidRPr="00613E9F" w:rsidRDefault="00613E9F" w:rsidP="00613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highlight w:val="white"/>
          <w:lang w:val="pl-PL"/>
        </w:rPr>
      </w:pPr>
      <w:r w:rsidRPr="00613E9F">
        <w:rPr>
          <w:rFonts w:eastAsia="Calibri"/>
          <w:sz w:val="22"/>
          <w:szCs w:val="22"/>
          <w:lang w:val="pl-PL"/>
        </w:rPr>
        <w:t xml:space="preserve">a </w:t>
      </w:r>
      <w:proofErr w:type="spellStart"/>
      <w:r w:rsidRPr="00613E9F">
        <w:rPr>
          <w:rFonts w:eastAsia="Calibri"/>
          <w:sz w:val="22"/>
          <w:szCs w:val="22"/>
          <w:lang w:val="pl-PL"/>
        </w:rPr>
        <w:t>resource</w:t>
      </w:r>
      <w:proofErr w:type="spellEnd"/>
      <w:r w:rsidRPr="00613E9F">
        <w:rPr>
          <w:rFonts w:eastAsia="Calibri"/>
          <w:sz w:val="22"/>
          <w:szCs w:val="22"/>
          <w:lang w:val="pl-PL"/>
        </w:rPr>
        <w:t xml:space="preserve"> for </w:t>
      </w:r>
      <w:proofErr w:type="spellStart"/>
      <w:r w:rsidRPr="00613E9F">
        <w:rPr>
          <w:rFonts w:eastAsia="Calibri"/>
          <w:sz w:val="22"/>
          <w:szCs w:val="22"/>
          <w:lang w:val="pl-PL"/>
        </w:rPr>
        <w:t>schools</w:t>
      </w:r>
      <w:proofErr w:type="spellEnd"/>
      <w:r w:rsidRPr="00613E9F">
        <w:rPr>
          <w:rFonts w:eastAsia="Calibri"/>
          <w:sz w:val="22"/>
          <w:szCs w:val="22"/>
          <w:lang w:val="pl-PL"/>
        </w:rPr>
        <w:t>.</w:t>
      </w:r>
      <w:r>
        <w:rPr>
          <w:rFonts w:eastAsia="Calibri"/>
          <w:sz w:val="22"/>
          <w:szCs w:val="22"/>
          <w:lang w:val="pl-PL"/>
        </w:rPr>
        <w:t xml:space="preserve"> </w:t>
      </w:r>
    </w:p>
    <w:p w14:paraId="304C63D9" w14:textId="77777777" w:rsidR="00613E9F" w:rsidRDefault="00B901BB" w:rsidP="00B901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Uczeń dotknięty długotrwałą chorobą, zwłaszcza w drugim roku realizacji programu Matury Międzynarodowej, może, jeśli spowodowała ona nie wypełnienie któregoś z obowiązkowych zadań, zwrócić się z podaniem do koordynatora z prośbą o wystąpienie do </w:t>
      </w:r>
      <w:r w:rsidR="00613E9F" w:rsidRPr="00613E9F">
        <w:rPr>
          <w:rFonts w:eastAsia="Calibri"/>
          <w:color w:val="000000"/>
          <w:sz w:val="22"/>
          <w:szCs w:val="22"/>
          <w:lang w:val="pl-PL"/>
        </w:rPr>
        <w:t xml:space="preserve">International </w:t>
      </w:r>
      <w:proofErr w:type="spellStart"/>
      <w:r w:rsidR="00613E9F" w:rsidRPr="00613E9F">
        <w:rPr>
          <w:rFonts w:eastAsia="Calibri"/>
          <w:color w:val="000000"/>
          <w:sz w:val="22"/>
          <w:szCs w:val="22"/>
          <w:lang w:val="pl-PL"/>
        </w:rPr>
        <w:t>Baccalaureate</w:t>
      </w:r>
      <w:proofErr w:type="spellEnd"/>
      <w:r w:rsidR="00613E9F"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="00613E9F" w:rsidRPr="00613E9F">
        <w:rPr>
          <w:rFonts w:eastAsia="Calibri"/>
          <w:color w:val="000000"/>
          <w:sz w:val="22"/>
          <w:szCs w:val="22"/>
          <w:lang w:val="pl-PL"/>
        </w:rPr>
        <w:t>Organisation</w:t>
      </w:r>
      <w:proofErr w:type="spellEnd"/>
      <w:r w:rsidRPr="00AD3C70">
        <w:rPr>
          <w:rFonts w:eastAsia="Calibri"/>
          <w:color w:val="000000"/>
          <w:sz w:val="22"/>
          <w:szCs w:val="22"/>
          <w:lang w:val="pl-PL"/>
        </w:rPr>
        <w:t xml:space="preserve"> o przyjęcie szczególnych rozwiązań. Do podania należy dołączyć wszelką dokumentację wraz z jej tłumaczeniem na język angielski dokonanym przez tłumacza przysięgłego. Wszelkie szczegółowsze informacje dotyczące zakresu tej dokumentacji oraz procedury przekazania jej do </w:t>
      </w:r>
      <w:r w:rsidR="00613E9F" w:rsidRPr="00613E9F">
        <w:rPr>
          <w:rFonts w:eastAsia="Calibri"/>
          <w:color w:val="000000"/>
          <w:sz w:val="22"/>
          <w:szCs w:val="22"/>
          <w:lang w:val="pl-PL"/>
        </w:rPr>
        <w:t xml:space="preserve">International </w:t>
      </w:r>
      <w:proofErr w:type="spellStart"/>
      <w:r w:rsidR="00613E9F" w:rsidRPr="00613E9F">
        <w:rPr>
          <w:rFonts w:eastAsia="Calibri"/>
          <w:color w:val="000000"/>
          <w:sz w:val="22"/>
          <w:szCs w:val="22"/>
          <w:lang w:val="pl-PL"/>
        </w:rPr>
        <w:t>Baccalaureate</w:t>
      </w:r>
      <w:proofErr w:type="spellEnd"/>
      <w:r w:rsidR="00613E9F"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="00613E9F" w:rsidRPr="00613E9F">
        <w:rPr>
          <w:rFonts w:eastAsia="Calibri"/>
          <w:color w:val="000000"/>
          <w:sz w:val="22"/>
          <w:szCs w:val="22"/>
          <w:lang w:val="pl-PL"/>
        </w:rPr>
        <w:t>Organisation</w:t>
      </w:r>
      <w:proofErr w:type="spellEnd"/>
      <w:r w:rsidR="00613E9F" w:rsidRPr="00AD3C70">
        <w:rPr>
          <w:rFonts w:eastAsia="Calibri"/>
          <w:color w:val="000000"/>
          <w:sz w:val="22"/>
          <w:szCs w:val="22"/>
          <w:lang w:val="pl-PL"/>
        </w:rPr>
        <w:t xml:space="preserve"> </w:t>
      </w:r>
      <w:r w:rsidR="00613E9F">
        <w:rPr>
          <w:rFonts w:eastAsia="Calibri"/>
          <w:color w:val="000000"/>
          <w:sz w:val="22"/>
          <w:szCs w:val="22"/>
          <w:lang w:val="pl-PL"/>
        </w:rPr>
        <w:t>określone są</w:t>
      </w:r>
    </w:p>
    <w:p w14:paraId="7D9F5AB0" w14:textId="77777777" w:rsidR="00B901BB" w:rsidRPr="00613E9F" w:rsidRDefault="00B901BB" w:rsidP="00613E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</w:rPr>
      </w:pPr>
      <w:r w:rsidRPr="00613E9F">
        <w:rPr>
          <w:rFonts w:eastAsia="Calibri"/>
          <w:color w:val="000000"/>
          <w:sz w:val="22"/>
          <w:szCs w:val="22"/>
        </w:rPr>
        <w:t xml:space="preserve">w </w:t>
      </w:r>
      <w:proofErr w:type="spellStart"/>
      <w:r w:rsidRPr="00613E9F">
        <w:rPr>
          <w:rFonts w:eastAsia="Calibri"/>
          <w:color w:val="000000"/>
          <w:sz w:val="22"/>
          <w:szCs w:val="22"/>
        </w:rPr>
        <w:t>dokumentach</w:t>
      </w:r>
      <w:proofErr w:type="spellEnd"/>
      <w:r w:rsidRPr="00613E9F">
        <w:rPr>
          <w:rFonts w:eastAsia="Calibri"/>
          <w:color w:val="000000"/>
          <w:sz w:val="22"/>
          <w:szCs w:val="22"/>
        </w:rPr>
        <w:t xml:space="preserve"> </w:t>
      </w:r>
      <w:r w:rsidR="00613E9F" w:rsidRPr="00613E9F">
        <w:rPr>
          <w:rFonts w:eastAsia="Calibri"/>
          <w:color w:val="000000"/>
          <w:sz w:val="22"/>
          <w:szCs w:val="22"/>
        </w:rPr>
        <w:t xml:space="preserve">International Baccalaureate </w:t>
      </w:r>
      <w:proofErr w:type="spellStart"/>
      <w:r w:rsidR="00613E9F" w:rsidRPr="00613E9F">
        <w:rPr>
          <w:rFonts w:eastAsia="Calibri"/>
          <w:color w:val="000000"/>
          <w:sz w:val="22"/>
          <w:szCs w:val="22"/>
        </w:rPr>
        <w:t>Organisation</w:t>
      </w:r>
      <w:proofErr w:type="spellEnd"/>
      <w:r w:rsidRPr="00613E9F">
        <w:rPr>
          <w:rFonts w:eastAsia="Calibri"/>
          <w:color w:val="000000"/>
          <w:sz w:val="22"/>
          <w:szCs w:val="22"/>
        </w:rPr>
        <w:t>.</w:t>
      </w:r>
    </w:p>
    <w:p w14:paraId="6567107D" w14:textId="77777777" w:rsidR="002D7D46" w:rsidRPr="00613E9F" w:rsidRDefault="00AD3C70" w:rsidP="00B901BB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Uczniowi, znajdującemu się w trudnej sytuacji materialnej, wynikającej z niskich dochodów, problemów rodzinnych lub zdarzeń losowych przysługuje prawo do pomocy materialnej o charakterze socjalnym. </w:t>
      </w:r>
      <w:r w:rsidRPr="00613E9F">
        <w:rPr>
          <w:rFonts w:eastAsia="Calibri"/>
          <w:color w:val="000000"/>
          <w:sz w:val="22"/>
          <w:szCs w:val="22"/>
          <w:lang w:val="pl-PL"/>
        </w:rPr>
        <w:t xml:space="preserve">Zasady przyznawania świadczeń materialnych uczniom zawierają odrębne  przepisy. </w:t>
      </w:r>
    </w:p>
    <w:p w14:paraId="3DF083AC" w14:textId="77777777" w:rsidR="002D7D46" w:rsidRPr="00613E9F" w:rsidRDefault="00AD3C70" w:rsidP="00613E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Uczeń, który na podstawie opinii / orzeczenia poradni psychologiczno – pedagogicznej miał </w:t>
      </w:r>
      <w:r w:rsidRPr="00AD3C70">
        <w:rPr>
          <w:rFonts w:eastAsia="Calibri"/>
          <w:sz w:val="22"/>
          <w:szCs w:val="22"/>
          <w:lang w:val="pl-PL"/>
        </w:rPr>
        <w:br/>
        <w:t xml:space="preserve">w trakcie realizacji programu Międzynarodowej Matury udzielaną pomoc w postaci szczególnych warunków oceniania, </w:t>
      </w:r>
      <w:r w:rsidRPr="00613E9F">
        <w:rPr>
          <w:rFonts w:eastAsia="Calibri"/>
          <w:color w:val="000000"/>
          <w:sz w:val="22"/>
          <w:szCs w:val="22"/>
          <w:lang w:val="pl-PL"/>
        </w:rPr>
        <w:t>może ubiegać się o podobne warunki podczas sesji egzaminacyjnej.</w:t>
      </w:r>
    </w:p>
    <w:p w14:paraId="4EF8256A" w14:textId="77777777" w:rsidR="00AB6A2B" w:rsidRDefault="00613E9F" w:rsidP="00613E9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 xml:space="preserve">W uzasadnionych przypadkach </w:t>
      </w:r>
      <w:r w:rsidRPr="00613E9F">
        <w:rPr>
          <w:rFonts w:eastAsia="Calibri"/>
          <w:color w:val="000000"/>
          <w:sz w:val="22"/>
          <w:szCs w:val="22"/>
          <w:lang w:val="pl-PL"/>
        </w:rPr>
        <w:t xml:space="preserve">International </w:t>
      </w:r>
      <w:proofErr w:type="spellStart"/>
      <w:r w:rsidRPr="00613E9F">
        <w:rPr>
          <w:rFonts w:eastAsia="Calibri"/>
          <w:color w:val="000000"/>
          <w:sz w:val="22"/>
          <w:szCs w:val="22"/>
          <w:lang w:val="pl-PL"/>
        </w:rPr>
        <w:t>Baccalaureate</w:t>
      </w:r>
      <w:proofErr w:type="spellEnd"/>
      <w:r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Pr="00613E9F">
        <w:rPr>
          <w:rFonts w:eastAsia="Calibri"/>
          <w:color w:val="000000"/>
          <w:sz w:val="22"/>
          <w:szCs w:val="22"/>
          <w:lang w:val="pl-PL"/>
        </w:rPr>
        <w:t>Organisation</w:t>
      </w:r>
      <w:proofErr w:type="spellEnd"/>
      <w:r w:rsidRPr="00AD3C70">
        <w:rPr>
          <w:rFonts w:eastAsia="Calibri"/>
          <w:color w:val="000000"/>
          <w:sz w:val="22"/>
          <w:szCs w:val="22"/>
          <w:lang w:val="pl-PL"/>
        </w:rPr>
        <w:t xml:space="preserve"> może zdecydować </w:t>
      </w:r>
    </w:p>
    <w:p w14:paraId="20C03BBC" w14:textId="77777777" w:rsidR="00613E9F" w:rsidRPr="00AD3C70" w:rsidRDefault="00613E9F" w:rsidP="00AB6A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709"/>
        <w:jc w:val="both"/>
        <w:rPr>
          <w:rFonts w:eastAsia="Calibri"/>
          <w:color w:val="000000"/>
          <w:sz w:val="22"/>
          <w:szCs w:val="22"/>
          <w:lang w:val="pl-PL"/>
        </w:rPr>
      </w:pPr>
      <w:r w:rsidRPr="00AD3C70">
        <w:rPr>
          <w:rFonts w:eastAsia="Calibri"/>
          <w:color w:val="000000"/>
          <w:sz w:val="22"/>
          <w:szCs w:val="22"/>
          <w:lang w:val="pl-PL"/>
        </w:rPr>
        <w:t>o poniższych oraz innych dostosowaniach:</w:t>
      </w:r>
    </w:p>
    <w:p w14:paraId="09C0682D" w14:textId="77777777" w:rsidR="00613E9F" w:rsidRPr="00613E9F" w:rsidRDefault="00613E9F" w:rsidP="00613E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wydłużeniu terminu przesłania pracy do </w:t>
      </w:r>
      <w:r>
        <w:rPr>
          <w:rFonts w:eastAsia="Calibri"/>
          <w:sz w:val="22"/>
          <w:szCs w:val="22"/>
          <w:lang w:val="pl-PL"/>
        </w:rPr>
        <w:t>egzaminatora;</w:t>
      </w:r>
    </w:p>
    <w:p w14:paraId="356947C3" w14:textId="77777777" w:rsidR="00613E9F" w:rsidRPr="00613E9F" w:rsidRDefault="00613E9F" w:rsidP="00613E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2"/>
          <w:szCs w:val="22"/>
          <w:lang w:val="pl-PL"/>
        </w:rPr>
      </w:pPr>
      <w:r w:rsidRPr="00613E9F">
        <w:rPr>
          <w:rFonts w:eastAsia="Calibri"/>
          <w:sz w:val="22"/>
          <w:szCs w:val="22"/>
          <w:lang w:val="pl-PL"/>
        </w:rPr>
        <w:t>przyznaniu pomocy przy r</w:t>
      </w:r>
      <w:r>
        <w:rPr>
          <w:rFonts w:eastAsia="Calibri"/>
          <w:sz w:val="22"/>
          <w:szCs w:val="22"/>
          <w:lang w:val="pl-PL"/>
        </w:rPr>
        <w:t>ozwiązywaniu zadań praktycznych;</w:t>
      </w:r>
    </w:p>
    <w:p w14:paraId="22F2CD46" w14:textId="77777777" w:rsidR="00613E9F" w:rsidRPr="00613E9F" w:rsidRDefault="00613E9F" w:rsidP="00613E9F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2"/>
          <w:szCs w:val="22"/>
        </w:rPr>
      </w:pPr>
      <w:proofErr w:type="spellStart"/>
      <w:r w:rsidRPr="00613E9F">
        <w:rPr>
          <w:rFonts w:eastAsia="Calibri"/>
          <w:sz w:val="22"/>
          <w:szCs w:val="22"/>
        </w:rPr>
        <w:t>zwolnieniu</w:t>
      </w:r>
      <w:proofErr w:type="spellEnd"/>
      <w:r w:rsidRPr="00613E9F">
        <w:rPr>
          <w:rFonts w:eastAsia="Calibri"/>
          <w:sz w:val="22"/>
          <w:szCs w:val="22"/>
        </w:rPr>
        <w:t xml:space="preserve"> z </w:t>
      </w:r>
      <w:proofErr w:type="spellStart"/>
      <w:r w:rsidRPr="00613E9F">
        <w:rPr>
          <w:rFonts w:eastAsia="Calibri"/>
          <w:sz w:val="22"/>
          <w:szCs w:val="22"/>
        </w:rPr>
        <w:t>zadania</w:t>
      </w:r>
      <w:proofErr w:type="spellEnd"/>
      <w:r w:rsidRPr="00613E9F">
        <w:rPr>
          <w:rFonts w:eastAsia="Calibri"/>
          <w:sz w:val="22"/>
          <w:szCs w:val="22"/>
        </w:rPr>
        <w:t>.</w:t>
      </w:r>
    </w:p>
    <w:p w14:paraId="57B9AA34" w14:textId="77777777" w:rsidR="002D7D46" w:rsidRPr="00AD3C70" w:rsidRDefault="00AD3C70" w:rsidP="00B901BB">
      <w:pPr>
        <w:numPr>
          <w:ilvl w:val="0"/>
          <w:numId w:val="3"/>
        </w:numPr>
        <w:spacing w:line="276" w:lineRule="auto"/>
        <w:ind w:left="709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Dostosowanie warunków egzaminu maturalnego do indywidualnych potrzeb odbywa się na wniosek ucznia lub/i jego rodziców (prawnych opiekunów) skierowany do koordynatora programu z prośbą o wystąpienie do </w:t>
      </w:r>
      <w:r w:rsidR="00F569FB" w:rsidRPr="00AD3C70">
        <w:rPr>
          <w:rFonts w:eastAsia="Calibri"/>
          <w:sz w:val="22"/>
          <w:szCs w:val="22"/>
          <w:lang w:val="pl-PL"/>
        </w:rPr>
        <w:t>IBO o</w:t>
      </w:r>
      <w:r w:rsidRPr="00AD3C70">
        <w:rPr>
          <w:rFonts w:eastAsia="Calibri"/>
          <w:sz w:val="22"/>
          <w:szCs w:val="22"/>
          <w:lang w:val="pl-PL"/>
        </w:rPr>
        <w:t xml:space="preserve"> dostosowanie warunków egzaminu. </w:t>
      </w:r>
    </w:p>
    <w:p w14:paraId="08C37A71" w14:textId="77777777" w:rsidR="002D7D46" w:rsidRPr="00AD3C70" w:rsidRDefault="00AD3C70" w:rsidP="00B901BB">
      <w:pPr>
        <w:spacing w:line="276" w:lineRule="auto"/>
        <w:ind w:left="720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Do podania należy dołączyć wszelką dokumentację wydaną przez poradnię psychologiczno - pedagogiczną wraz z jej tłumaczeniem na język angielski dokonanym przez tłumacza przysięgłego. </w:t>
      </w:r>
    </w:p>
    <w:p w14:paraId="4E3CE398" w14:textId="77777777" w:rsidR="002D7D46" w:rsidRPr="00AD3C70" w:rsidRDefault="00AD3C70" w:rsidP="00B901BB">
      <w:pPr>
        <w:spacing w:line="276" w:lineRule="auto"/>
        <w:ind w:left="720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>Dokumentacja złożona przez ucznia jest uzupełniana o wszelkie posiadane przez szkołę dowody udzielanej pomocy psychologiczno – pedagogicznej.</w:t>
      </w:r>
    </w:p>
    <w:p w14:paraId="10F40DF2" w14:textId="77777777" w:rsidR="00AB6A2B" w:rsidRDefault="00AD3C70" w:rsidP="00B901BB">
      <w:pPr>
        <w:numPr>
          <w:ilvl w:val="0"/>
          <w:numId w:val="3"/>
        </w:numPr>
        <w:spacing w:line="276" w:lineRule="auto"/>
        <w:ind w:left="709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Kompletną dokumentację wraz z </w:t>
      </w:r>
      <w:r w:rsidR="00F569FB" w:rsidRPr="00AD3C70">
        <w:rPr>
          <w:rFonts w:eastAsia="Calibri"/>
          <w:sz w:val="22"/>
          <w:szCs w:val="22"/>
          <w:lang w:val="pl-PL"/>
        </w:rPr>
        <w:t>wnioskiem o</w:t>
      </w:r>
      <w:r w:rsidRPr="00AD3C70">
        <w:rPr>
          <w:rFonts w:eastAsia="Calibri"/>
          <w:sz w:val="22"/>
          <w:szCs w:val="22"/>
          <w:lang w:val="pl-PL"/>
        </w:rPr>
        <w:t xml:space="preserve"> dostosowanie warunków egzaminu należy przekazać do</w:t>
      </w:r>
      <w:r w:rsidR="003B681C" w:rsidRPr="003B681C">
        <w:rPr>
          <w:rFonts w:eastAsia="Calibri"/>
          <w:sz w:val="22"/>
          <w:szCs w:val="22"/>
          <w:lang w:val="pl-PL"/>
        </w:rPr>
        <w:t xml:space="preserve"> International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Baccalaureate</w:t>
      </w:r>
      <w:proofErr w:type="spellEnd"/>
      <w:r w:rsidR="003B681C" w:rsidRPr="003B681C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Organisation</w:t>
      </w:r>
      <w:proofErr w:type="spellEnd"/>
      <w:r w:rsidR="003B681C" w:rsidRPr="00AD3C70">
        <w:rPr>
          <w:rFonts w:eastAsia="Calibri"/>
          <w:sz w:val="22"/>
          <w:szCs w:val="22"/>
          <w:lang w:val="pl-PL"/>
        </w:rPr>
        <w:t xml:space="preserve"> </w:t>
      </w:r>
      <w:r w:rsidRPr="00AD3C70">
        <w:rPr>
          <w:rFonts w:eastAsia="Calibri"/>
          <w:sz w:val="22"/>
          <w:szCs w:val="22"/>
          <w:lang w:val="pl-PL"/>
        </w:rPr>
        <w:t xml:space="preserve">najpóźniej do 15 listopada w drugim roku realizacji programu. Oznacza to, że podanie wraz z przetłumaczonymi zaświadczeniami, opiniami, orzeczeniami musi być złożone u koordynatora do 1 października w drugim roku realizacji programu. Wszelkie szczegółowsze informacje dotyczące zakresu dokumentacji oraz procedury przekazania jej do </w:t>
      </w:r>
      <w:r w:rsidR="003B681C" w:rsidRPr="003B681C">
        <w:rPr>
          <w:rFonts w:eastAsia="Calibri"/>
          <w:sz w:val="22"/>
          <w:szCs w:val="22"/>
          <w:lang w:val="pl-PL"/>
        </w:rPr>
        <w:t xml:space="preserve">International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Baccalaureate</w:t>
      </w:r>
      <w:proofErr w:type="spellEnd"/>
      <w:r w:rsidR="003B681C" w:rsidRPr="003B681C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Organisation</w:t>
      </w:r>
      <w:proofErr w:type="spellEnd"/>
      <w:r w:rsidRPr="00AD3C70">
        <w:rPr>
          <w:rFonts w:eastAsia="Calibri"/>
          <w:sz w:val="22"/>
          <w:szCs w:val="22"/>
          <w:lang w:val="pl-PL"/>
        </w:rPr>
        <w:t xml:space="preserve"> określone są </w:t>
      </w:r>
    </w:p>
    <w:p w14:paraId="7DC7BA94" w14:textId="77777777" w:rsidR="002D7D46" w:rsidRPr="00AB6A2B" w:rsidRDefault="00AD3C70" w:rsidP="00AB6A2B">
      <w:pPr>
        <w:spacing w:line="276" w:lineRule="auto"/>
        <w:ind w:left="709"/>
        <w:jc w:val="both"/>
        <w:rPr>
          <w:rFonts w:eastAsia="Calibri"/>
          <w:sz w:val="22"/>
          <w:szCs w:val="22"/>
        </w:rPr>
      </w:pPr>
      <w:r w:rsidRPr="00AB6A2B">
        <w:rPr>
          <w:rFonts w:eastAsia="Calibri"/>
          <w:sz w:val="22"/>
          <w:szCs w:val="22"/>
        </w:rPr>
        <w:t xml:space="preserve">w </w:t>
      </w:r>
      <w:proofErr w:type="spellStart"/>
      <w:r w:rsidRPr="00AB6A2B">
        <w:rPr>
          <w:rFonts w:eastAsia="Calibri"/>
          <w:sz w:val="22"/>
          <w:szCs w:val="22"/>
        </w:rPr>
        <w:t>dokumentach</w:t>
      </w:r>
      <w:proofErr w:type="spellEnd"/>
      <w:r w:rsidRPr="00AB6A2B">
        <w:rPr>
          <w:rFonts w:eastAsia="Calibri"/>
          <w:sz w:val="22"/>
          <w:szCs w:val="22"/>
        </w:rPr>
        <w:t xml:space="preserve"> </w:t>
      </w:r>
      <w:r w:rsidR="003B681C" w:rsidRPr="00AB6A2B">
        <w:rPr>
          <w:rFonts w:eastAsia="Calibri"/>
          <w:sz w:val="22"/>
          <w:szCs w:val="22"/>
        </w:rPr>
        <w:t xml:space="preserve">International Baccalaureate </w:t>
      </w:r>
      <w:proofErr w:type="spellStart"/>
      <w:r w:rsidR="003B681C" w:rsidRPr="00AB6A2B">
        <w:rPr>
          <w:rFonts w:eastAsia="Calibri"/>
          <w:sz w:val="22"/>
          <w:szCs w:val="22"/>
        </w:rPr>
        <w:t>Organisation</w:t>
      </w:r>
      <w:proofErr w:type="spellEnd"/>
      <w:r w:rsidRPr="00AB6A2B">
        <w:rPr>
          <w:rFonts w:eastAsia="Calibri"/>
          <w:sz w:val="22"/>
          <w:szCs w:val="22"/>
        </w:rPr>
        <w:t xml:space="preserve">, </w:t>
      </w:r>
      <w:proofErr w:type="spellStart"/>
      <w:r w:rsidRPr="00AB6A2B">
        <w:rPr>
          <w:rFonts w:eastAsia="Calibri"/>
          <w:sz w:val="22"/>
          <w:szCs w:val="22"/>
        </w:rPr>
        <w:t>zwłaszcza</w:t>
      </w:r>
      <w:proofErr w:type="spellEnd"/>
      <w:r w:rsidRPr="00AB6A2B">
        <w:rPr>
          <w:rFonts w:eastAsia="Calibri"/>
          <w:sz w:val="22"/>
          <w:szCs w:val="22"/>
        </w:rPr>
        <w:t xml:space="preserve"> w </w:t>
      </w:r>
      <w:r w:rsidR="003B681C" w:rsidRPr="00AB6A2B">
        <w:rPr>
          <w:rFonts w:eastAsia="Calibri"/>
          <w:sz w:val="22"/>
          <w:szCs w:val="22"/>
        </w:rPr>
        <w:t xml:space="preserve">Diploma </w:t>
      </w:r>
      <w:proofErr w:type="spellStart"/>
      <w:r w:rsidR="003B681C" w:rsidRPr="00AB6A2B">
        <w:rPr>
          <w:rFonts w:eastAsia="Calibri"/>
          <w:sz w:val="22"/>
          <w:szCs w:val="22"/>
        </w:rPr>
        <w:t>Programme</w:t>
      </w:r>
      <w:proofErr w:type="spellEnd"/>
      <w:r w:rsidR="003B681C" w:rsidRPr="00AB6A2B">
        <w:rPr>
          <w:rFonts w:eastAsia="Calibri"/>
          <w:sz w:val="22"/>
          <w:szCs w:val="22"/>
        </w:rPr>
        <w:t xml:space="preserve"> Assessment procedures 2021 </w:t>
      </w:r>
      <w:proofErr w:type="spellStart"/>
      <w:r w:rsidR="003B681C" w:rsidRPr="00AB6A2B">
        <w:rPr>
          <w:rFonts w:eastAsia="Calibri"/>
          <w:sz w:val="22"/>
          <w:szCs w:val="22"/>
        </w:rPr>
        <w:t>i</w:t>
      </w:r>
      <w:proofErr w:type="spellEnd"/>
      <w:r w:rsidR="003B681C" w:rsidRPr="00AB6A2B">
        <w:rPr>
          <w:rFonts w:eastAsia="Calibri"/>
          <w:sz w:val="22"/>
          <w:szCs w:val="22"/>
        </w:rPr>
        <w:t xml:space="preserve"> w Access and inclusion policy 2018</w:t>
      </w:r>
      <w:r w:rsidRPr="00AB6A2B">
        <w:rPr>
          <w:rFonts w:eastAsia="Calibri"/>
          <w:sz w:val="22"/>
          <w:szCs w:val="22"/>
        </w:rPr>
        <w:t>.</w:t>
      </w:r>
    </w:p>
    <w:p w14:paraId="724DAC69" w14:textId="77777777" w:rsidR="00AB6A2B" w:rsidRDefault="00AD3C70" w:rsidP="00B901BB">
      <w:pPr>
        <w:numPr>
          <w:ilvl w:val="0"/>
          <w:numId w:val="3"/>
        </w:numPr>
        <w:spacing w:line="276" w:lineRule="auto"/>
        <w:ind w:left="709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W zależności od potrzeb, </w:t>
      </w:r>
      <w:r w:rsidR="003B681C" w:rsidRPr="003B681C">
        <w:rPr>
          <w:rFonts w:eastAsia="Calibri"/>
          <w:sz w:val="22"/>
          <w:szCs w:val="22"/>
          <w:lang w:val="pl-PL"/>
        </w:rPr>
        <w:t xml:space="preserve">International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Baccalaureate</w:t>
      </w:r>
      <w:proofErr w:type="spellEnd"/>
      <w:r w:rsidR="003B681C" w:rsidRPr="003B681C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Organisation</w:t>
      </w:r>
      <w:proofErr w:type="spellEnd"/>
      <w:r w:rsidRPr="00AD3C70">
        <w:rPr>
          <w:rFonts w:eastAsia="Calibri"/>
          <w:sz w:val="22"/>
          <w:szCs w:val="22"/>
          <w:lang w:val="pl-PL"/>
        </w:rPr>
        <w:t xml:space="preserve"> może zdecydować </w:t>
      </w:r>
    </w:p>
    <w:p w14:paraId="28DC20AC" w14:textId="77777777" w:rsidR="002D7D46" w:rsidRPr="00AD3C70" w:rsidRDefault="00AD3C70" w:rsidP="00AB6A2B">
      <w:pPr>
        <w:spacing w:line="276" w:lineRule="auto"/>
        <w:ind w:left="709"/>
        <w:jc w:val="both"/>
        <w:rPr>
          <w:rFonts w:eastAsia="Calibri"/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o przyznaniu uczniowi następujących dostosowań: </w:t>
      </w:r>
    </w:p>
    <w:p w14:paraId="1FDE28F3" w14:textId="77777777" w:rsidR="002D7D46" w:rsidRPr="003B681C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3B681C">
        <w:rPr>
          <w:rFonts w:eastAsia="Calibri"/>
          <w:sz w:val="22"/>
          <w:szCs w:val="22"/>
          <w:lang w:val="pl-PL"/>
        </w:rPr>
        <w:t>wydłużeniu czasu przeznaczonego na egzamin</w:t>
      </w:r>
      <w:r w:rsidR="003B681C" w:rsidRPr="003B681C">
        <w:rPr>
          <w:rFonts w:eastAsia="Calibri"/>
          <w:sz w:val="22"/>
          <w:szCs w:val="22"/>
          <w:lang w:val="pl-PL"/>
        </w:rPr>
        <w:t>;</w:t>
      </w:r>
    </w:p>
    <w:p w14:paraId="28D5AA2D" w14:textId="77777777" w:rsidR="002D7D46" w:rsidRPr="003B681C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3B681C">
        <w:rPr>
          <w:rFonts w:eastAsia="Calibri"/>
          <w:sz w:val="22"/>
          <w:szCs w:val="22"/>
          <w:lang w:val="pl-PL"/>
        </w:rPr>
        <w:t>przyznaniu prawa do przerwy w rozwiązywaniu arkusza egzaminacyjnego</w:t>
      </w:r>
      <w:r w:rsidR="003B681C" w:rsidRPr="003B681C">
        <w:rPr>
          <w:rFonts w:eastAsia="Calibri"/>
          <w:sz w:val="22"/>
          <w:szCs w:val="22"/>
          <w:lang w:val="pl-PL"/>
        </w:rPr>
        <w:t>;</w:t>
      </w:r>
    </w:p>
    <w:p w14:paraId="27EE4728" w14:textId="77777777" w:rsidR="002D7D46" w:rsidRPr="003B681C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3B681C">
        <w:rPr>
          <w:rFonts w:eastAsia="Calibri"/>
          <w:sz w:val="22"/>
          <w:szCs w:val="22"/>
          <w:lang w:val="pl-PL"/>
        </w:rPr>
        <w:t>umożliwieniu rozwiązywania arkusza na komputerze</w:t>
      </w:r>
      <w:r w:rsidR="003B681C" w:rsidRPr="003B681C">
        <w:rPr>
          <w:rFonts w:eastAsia="Calibri"/>
          <w:sz w:val="22"/>
          <w:szCs w:val="22"/>
          <w:lang w:val="pl-PL"/>
        </w:rPr>
        <w:t>;</w:t>
      </w:r>
    </w:p>
    <w:p w14:paraId="7B2C95F4" w14:textId="77777777" w:rsidR="003B681C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3B681C">
        <w:rPr>
          <w:rFonts w:eastAsia="Calibri"/>
          <w:sz w:val="22"/>
          <w:szCs w:val="22"/>
          <w:lang w:val="pl-PL"/>
        </w:rPr>
        <w:t xml:space="preserve">zezwoleniu na zastosowanie urządzeń bądź osób wspomagających ucznia podczas wykonywania zadań egzaminacyjnych- czytających, piszących, komunikujących się </w:t>
      </w:r>
    </w:p>
    <w:p w14:paraId="7881BC54" w14:textId="77777777" w:rsidR="002D7D46" w:rsidRPr="003B681C" w:rsidRDefault="00AD3C70" w:rsidP="003B68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1069"/>
        <w:jc w:val="both"/>
        <w:rPr>
          <w:rFonts w:eastAsia="Calibri"/>
          <w:sz w:val="22"/>
          <w:szCs w:val="22"/>
          <w:lang w:val="pl-PL"/>
        </w:rPr>
      </w:pPr>
      <w:r w:rsidRPr="003B681C">
        <w:rPr>
          <w:rFonts w:eastAsia="Calibri"/>
          <w:sz w:val="22"/>
          <w:szCs w:val="22"/>
          <w:lang w:val="pl-PL"/>
        </w:rPr>
        <w:t>z nim</w:t>
      </w:r>
      <w:r w:rsidR="003B681C" w:rsidRPr="003B681C">
        <w:rPr>
          <w:rFonts w:eastAsia="Calibri"/>
          <w:sz w:val="22"/>
          <w:szCs w:val="22"/>
          <w:lang w:val="pl-PL"/>
        </w:rPr>
        <w:t>;</w:t>
      </w:r>
    </w:p>
    <w:p w14:paraId="2422EB1D" w14:textId="77777777" w:rsidR="002D7D46" w:rsidRPr="00AD3C70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2"/>
          <w:szCs w:val="22"/>
        </w:rPr>
      </w:pPr>
      <w:proofErr w:type="spellStart"/>
      <w:r w:rsidRPr="00AD3C70">
        <w:rPr>
          <w:rFonts w:eastAsia="Calibri"/>
          <w:sz w:val="22"/>
          <w:szCs w:val="22"/>
        </w:rPr>
        <w:lastRenderedPageBreak/>
        <w:t>dostosowaniu</w:t>
      </w:r>
      <w:proofErr w:type="spellEnd"/>
      <w:r w:rsidRPr="00AD3C70">
        <w:rPr>
          <w:rFonts w:eastAsia="Calibri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sz w:val="22"/>
          <w:szCs w:val="22"/>
        </w:rPr>
        <w:t>arkuszy</w:t>
      </w:r>
      <w:proofErr w:type="spellEnd"/>
      <w:r w:rsidRPr="00AD3C70">
        <w:rPr>
          <w:rFonts w:eastAsia="Calibri"/>
          <w:sz w:val="22"/>
          <w:szCs w:val="22"/>
        </w:rPr>
        <w:t xml:space="preserve"> </w:t>
      </w:r>
      <w:proofErr w:type="spellStart"/>
      <w:r w:rsidRPr="00AD3C70">
        <w:rPr>
          <w:rFonts w:eastAsia="Calibri"/>
          <w:sz w:val="22"/>
          <w:szCs w:val="22"/>
        </w:rPr>
        <w:t>egzaminacyjnych</w:t>
      </w:r>
      <w:proofErr w:type="spellEnd"/>
      <w:r w:rsidR="003B681C">
        <w:rPr>
          <w:rFonts w:eastAsia="Calibri"/>
          <w:sz w:val="22"/>
          <w:szCs w:val="22"/>
        </w:rPr>
        <w:t>;</w:t>
      </w:r>
    </w:p>
    <w:p w14:paraId="6AA2701B" w14:textId="77777777" w:rsidR="002D7D46" w:rsidRPr="003B681C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eastAsia="Calibri"/>
          <w:sz w:val="22"/>
          <w:szCs w:val="22"/>
          <w:lang w:val="pl-PL"/>
        </w:rPr>
      </w:pPr>
      <w:bookmarkStart w:id="1" w:name="_30j0zll" w:colFirst="0" w:colLast="0"/>
      <w:bookmarkEnd w:id="1"/>
      <w:r w:rsidRPr="00AD3C70">
        <w:rPr>
          <w:rFonts w:eastAsia="Calibri"/>
          <w:sz w:val="22"/>
          <w:szCs w:val="22"/>
          <w:lang w:val="pl-PL"/>
        </w:rPr>
        <w:t>zwolnieniu z jednego lub więcej komponentów egzaminu</w:t>
      </w:r>
      <w:r w:rsidR="003B681C">
        <w:rPr>
          <w:rFonts w:eastAsia="Calibri"/>
          <w:sz w:val="22"/>
          <w:szCs w:val="22"/>
          <w:lang w:val="pl-PL"/>
        </w:rPr>
        <w:t>;</w:t>
      </w:r>
    </w:p>
    <w:p w14:paraId="74B39AF7" w14:textId="77777777" w:rsidR="002D7D46" w:rsidRPr="00AD3C70" w:rsidRDefault="00AD3C70" w:rsidP="003B681C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2"/>
          <w:szCs w:val="22"/>
          <w:lang w:val="pl-PL"/>
        </w:rPr>
      </w:pPr>
      <w:r w:rsidRPr="00AD3C70">
        <w:rPr>
          <w:rFonts w:eastAsia="Calibri"/>
          <w:sz w:val="22"/>
          <w:szCs w:val="22"/>
          <w:lang w:val="pl-PL"/>
        </w:rPr>
        <w:t xml:space="preserve">innych uwarunkowań zaleconych przez komisję i zatwierdzonych przez </w:t>
      </w:r>
      <w:r w:rsidR="003B681C" w:rsidRPr="003B681C">
        <w:rPr>
          <w:rFonts w:eastAsia="Calibri"/>
          <w:sz w:val="22"/>
          <w:szCs w:val="22"/>
          <w:lang w:val="pl-PL"/>
        </w:rPr>
        <w:t xml:space="preserve">International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Baccalaureate</w:t>
      </w:r>
      <w:proofErr w:type="spellEnd"/>
      <w:r w:rsidR="003B681C" w:rsidRPr="003B681C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3B681C" w:rsidRPr="003B681C">
        <w:rPr>
          <w:rFonts w:eastAsia="Calibri"/>
          <w:sz w:val="22"/>
          <w:szCs w:val="22"/>
          <w:lang w:val="pl-PL"/>
        </w:rPr>
        <w:t>Organisation</w:t>
      </w:r>
      <w:proofErr w:type="spellEnd"/>
      <w:r w:rsidRPr="00AD3C70">
        <w:rPr>
          <w:rFonts w:eastAsia="Calibri"/>
          <w:sz w:val="22"/>
          <w:szCs w:val="22"/>
          <w:lang w:val="pl-PL"/>
        </w:rPr>
        <w:t>.</w:t>
      </w:r>
    </w:p>
    <w:p w14:paraId="294CE9CC" w14:textId="77777777" w:rsidR="002D7D46" w:rsidRPr="00AD3C70" w:rsidRDefault="002D7D46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14:paraId="06B1F887" w14:textId="77777777" w:rsidR="00C26F05" w:rsidRPr="00C26F05" w:rsidRDefault="00C26F05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  <w:r w:rsidRPr="00C26F05">
        <w:rPr>
          <w:rFonts w:eastAsia="Calibri"/>
          <w:sz w:val="22"/>
          <w:szCs w:val="22"/>
          <w:lang w:val="pl-PL"/>
        </w:rPr>
        <w:t>Dokument został opracowany, a następnie modyfikowany  w wyniku analizy potrzeb i oczekiwań uczniów przez zespół nauc</w:t>
      </w:r>
      <w:r w:rsidR="00AB6A2B">
        <w:rPr>
          <w:rFonts w:eastAsia="Calibri"/>
          <w:sz w:val="22"/>
          <w:szCs w:val="22"/>
          <w:lang w:val="pl-PL"/>
        </w:rPr>
        <w:t xml:space="preserve">zycieli zaangażowanych w </w:t>
      </w:r>
      <w:r w:rsidR="00AB6A2B" w:rsidRPr="00613E9F">
        <w:rPr>
          <w:rFonts w:eastAsia="Calibri"/>
          <w:color w:val="000000"/>
          <w:sz w:val="22"/>
          <w:szCs w:val="22"/>
          <w:lang w:val="pl-PL"/>
        </w:rPr>
        <w:t xml:space="preserve">International </w:t>
      </w:r>
      <w:proofErr w:type="spellStart"/>
      <w:r w:rsidR="00AB6A2B" w:rsidRPr="00613E9F">
        <w:rPr>
          <w:rFonts w:eastAsia="Calibri"/>
          <w:color w:val="000000"/>
          <w:sz w:val="22"/>
          <w:szCs w:val="22"/>
          <w:lang w:val="pl-PL"/>
        </w:rPr>
        <w:t>Baccalaureate</w:t>
      </w:r>
      <w:proofErr w:type="spellEnd"/>
      <w:r w:rsidR="00AB6A2B"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="00AB6A2B" w:rsidRPr="00613E9F">
        <w:rPr>
          <w:rFonts w:eastAsia="Calibri"/>
          <w:color w:val="000000"/>
          <w:sz w:val="22"/>
          <w:szCs w:val="22"/>
          <w:lang w:val="pl-PL"/>
        </w:rPr>
        <w:t>Diploma</w:t>
      </w:r>
      <w:proofErr w:type="spellEnd"/>
      <w:r w:rsidR="00AB6A2B" w:rsidRPr="00613E9F">
        <w:rPr>
          <w:rFonts w:eastAsia="Calibri"/>
          <w:color w:val="000000"/>
          <w:sz w:val="22"/>
          <w:szCs w:val="22"/>
          <w:lang w:val="pl-PL"/>
        </w:rPr>
        <w:t xml:space="preserve"> </w:t>
      </w:r>
      <w:proofErr w:type="spellStart"/>
      <w:r w:rsidR="00AB6A2B" w:rsidRPr="00613E9F">
        <w:rPr>
          <w:rFonts w:eastAsia="Calibri"/>
          <w:color w:val="000000"/>
          <w:sz w:val="22"/>
          <w:szCs w:val="22"/>
          <w:lang w:val="pl-PL"/>
        </w:rPr>
        <w:t>Programme</w:t>
      </w:r>
      <w:proofErr w:type="spellEnd"/>
      <w:r w:rsidRPr="00C26F05">
        <w:rPr>
          <w:rFonts w:eastAsia="Calibri"/>
          <w:sz w:val="22"/>
          <w:szCs w:val="22"/>
          <w:lang w:val="pl-PL"/>
        </w:rPr>
        <w:t>.</w:t>
      </w:r>
    </w:p>
    <w:p w14:paraId="7497F61B" w14:textId="77777777" w:rsidR="002D7D46" w:rsidRPr="00AD3C70" w:rsidRDefault="002D7D46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</w:p>
    <w:p w14:paraId="04C96A51" w14:textId="77777777" w:rsidR="002D7D46" w:rsidRPr="00AD3C70" w:rsidRDefault="002D7D46" w:rsidP="00B901BB">
      <w:pPr>
        <w:spacing w:line="276" w:lineRule="auto"/>
        <w:jc w:val="both"/>
        <w:rPr>
          <w:rFonts w:eastAsia="Calibri"/>
          <w:sz w:val="22"/>
          <w:szCs w:val="22"/>
          <w:lang w:val="pl-PL"/>
        </w:rPr>
      </w:pPr>
    </w:p>
    <w:p w14:paraId="3E004652" w14:textId="77777777" w:rsidR="005120CE" w:rsidRPr="00B901BB" w:rsidRDefault="00AD3C70" w:rsidP="00B901BB">
      <w:pPr>
        <w:spacing w:line="276" w:lineRule="auto"/>
        <w:jc w:val="both"/>
        <w:rPr>
          <w:rFonts w:eastAsia="Calibri"/>
          <w:sz w:val="22"/>
          <w:szCs w:val="22"/>
        </w:rPr>
      </w:pPr>
      <w:r w:rsidRPr="00AD3C70">
        <w:rPr>
          <w:rFonts w:eastAsia="Calibri"/>
          <w:sz w:val="22"/>
          <w:szCs w:val="22"/>
          <w:lang w:val="pl-PL"/>
        </w:rPr>
        <w:t xml:space="preserve">W przygotowaniu niniejszego dokumentu </w:t>
      </w:r>
      <w:r w:rsidRPr="00AB6A2B">
        <w:rPr>
          <w:rFonts w:eastAsia="Calibri"/>
          <w:sz w:val="22"/>
          <w:szCs w:val="22"/>
          <w:lang w:val="pl-PL"/>
        </w:rPr>
        <w:t>wykorzystano Rozporządzenie  Ministra Edukacji Narodowej z dnia 9 sierpnia 2017 r. w</w:t>
      </w:r>
      <w:r w:rsidRPr="00AD3C70">
        <w:rPr>
          <w:rFonts w:eastAsia="Calibri"/>
          <w:sz w:val="22"/>
          <w:szCs w:val="22"/>
          <w:lang w:val="pl-PL"/>
        </w:rPr>
        <w:t xml:space="preserve"> sprawie zasad organizacji i udzielania pomocy psychologiczno-pedagogicznej w publicznych przedszkolach, szkołach i placówkach</w:t>
      </w:r>
      <w:r w:rsidR="00C26F05">
        <w:rPr>
          <w:rFonts w:eastAsia="Calibri"/>
          <w:sz w:val="22"/>
          <w:szCs w:val="22"/>
          <w:lang w:val="pl-PL"/>
        </w:rPr>
        <w:t xml:space="preserve"> </w:t>
      </w:r>
      <w:r w:rsidRPr="00AD3C70">
        <w:rPr>
          <w:rFonts w:eastAsia="Calibri"/>
          <w:sz w:val="22"/>
          <w:szCs w:val="22"/>
          <w:lang w:val="pl-PL"/>
        </w:rPr>
        <w:t xml:space="preserve">oraz następujące publikacje: </w:t>
      </w:r>
      <w:proofErr w:type="spellStart"/>
      <w:r w:rsidR="005120CE" w:rsidRPr="005120CE">
        <w:rPr>
          <w:rFonts w:eastAsia="Calibri"/>
          <w:sz w:val="22"/>
          <w:szCs w:val="22"/>
          <w:lang w:val="pl-PL"/>
        </w:rPr>
        <w:t>Diploma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5120CE" w:rsidRPr="005120CE">
        <w:rPr>
          <w:rFonts w:eastAsia="Calibri"/>
          <w:sz w:val="22"/>
          <w:szCs w:val="22"/>
          <w:lang w:val="pl-PL"/>
        </w:rPr>
        <w:t>Programme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5120CE" w:rsidRPr="005120CE">
        <w:rPr>
          <w:rFonts w:eastAsia="Calibri"/>
          <w:sz w:val="22"/>
          <w:szCs w:val="22"/>
          <w:lang w:val="pl-PL"/>
        </w:rPr>
        <w:t>Assessment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 xml:space="preserve"> </w:t>
      </w:r>
      <w:proofErr w:type="spellStart"/>
      <w:r w:rsidR="005120CE" w:rsidRPr="005120CE">
        <w:rPr>
          <w:rFonts w:eastAsia="Calibri"/>
          <w:sz w:val="22"/>
          <w:szCs w:val="22"/>
          <w:lang w:val="pl-PL"/>
        </w:rPr>
        <w:t>procedures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 xml:space="preserve"> 2021 (Cardiff Peterson House, 2020, </w:t>
      </w:r>
      <w:proofErr w:type="spellStart"/>
      <w:r w:rsidR="005120CE" w:rsidRPr="005120CE">
        <w:rPr>
          <w:rFonts w:eastAsia="Calibri"/>
          <w:sz w:val="22"/>
          <w:szCs w:val="22"/>
          <w:lang w:val="pl-PL"/>
        </w:rPr>
        <w:t>updated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 xml:space="preserve"> 2021), </w:t>
      </w:r>
      <w:r w:rsidR="00C26F05" w:rsidRPr="005120CE">
        <w:rPr>
          <w:rFonts w:eastAsia="Calibri"/>
          <w:sz w:val="22"/>
          <w:szCs w:val="22"/>
          <w:lang w:val="pl-PL"/>
        </w:rPr>
        <w:t xml:space="preserve">Learning </w:t>
      </w:r>
      <w:proofErr w:type="spellStart"/>
      <w:r w:rsidR="00C26F05" w:rsidRPr="005120CE">
        <w:rPr>
          <w:rFonts w:eastAsia="Calibri"/>
          <w:sz w:val="22"/>
          <w:szCs w:val="22"/>
          <w:lang w:val="pl-PL"/>
        </w:rPr>
        <w:t>diversity</w:t>
      </w:r>
      <w:proofErr w:type="spellEnd"/>
      <w:r w:rsidR="00C26F05" w:rsidRPr="005120CE">
        <w:rPr>
          <w:rFonts w:eastAsia="Calibri"/>
          <w:sz w:val="22"/>
          <w:szCs w:val="22"/>
          <w:lang w:val="pl-PL"/>
        </w:rPr>
        <w:t xml:space="preserve"> and </w:t>
      </w:r>
      <w:proofErr w:type="spellStart"/>
      <w:r w:rsidR="00C26F05" w:rsidRPr="005120CE">
        <w:rPr>
          <w:rFonts w:eastAsia="Calibri"/>
          <w:sz w:val="22"/>
          <w:szCs w:val="22"/>
          <w:lang w:val="pl-PL"/>
        </w:rPr>
        <w:t>inclusion</w:t>
      </w:r>
      <w:proofErr w:type="spellEnd"/>
      <w:r w:rsidR="00C26F05" w:rsidRPr="005120CE">
        <w:rPr>
          <w:rFonts w:eastAsia="Calibri"/>
          <w:sz w:val="22"/>
          <w:szCs w:val="22"/>
          <w:lang w:val="pl-PL"/>
        </w:rPr>
        <w:t xml:space="preserve"> in IB </w:t>
      </w:r>
      <w:proofErr w:type="spellStart"/>
      <w:r w:rsidR="00C26F05" w:rsidRPr="005120CE">
        <w:rPr>
          <w:rFonts w:eastAsia="Calibri"/>
          <w:sz w:val="22"/>
          <w:szCs w:val="22"/>
          <w:lang w:val="pl-PL"/>
        </w:rPr>
        <w:t>programmes</w:t>
      </w:r>
      <w:proofErr w:type="spellEnd"/>
      <w:r w:rsidR="005120CE" w:rsidRPr="005120CE">
        <w:rPr>
          <w:rFonts w:eastAsia="Calibri"/>
          <w:sz w:val="22"/>
          <w:szCs w:val="22"/>
          <w:lang w:val="pl-PL"/>
        </w:rPr>
        <w:t>.</w:t>
      </w:r>
      <w:r w:rsidR="00C26F05" w:rsidRPr="005120CE">
        <w:rPr>
          <w:rFonts w:eastAsia="Calibri"/>
          <w:sz w:val="22"/>
          <w:szCs w:val="22"/>
          <w:lang w:val="pl-PL"/>
        </w:rPr>
        <w:t xml:space="preserve"> </w:t>
      </w:r>
      <w:r w:rsidR="00C26F05" w:rsidRPr="00B901BB">
        <w:rPr>
          <w:rFonts w:eastAsia="Calibri"/>
          <w:sz w:val="22"/>
          <w:szCs w:val="22"/>
        </w:rPr>
        <w:t>Removing barriers to learning (</w:t>
      </w:r>
      <w:r w:rsidR="005120CE" w:rsidRPr="00B901BB">
        <w:rPr>
          <w:rFonts w:eastAsia="Calibri"/>
          <w:sz w:val="22"/>
          <w:szCs w:val="22"/>
        </w:rPr>
        <w:t xml:space="preserve">Cardiff Peterson House, </w:t>
      </w:r>
      <w:r w:rsidR="00C26F05" w:rsidRPr="00B901BB">
        <w:rPr>
          <w:rFonts w:eastAsia="Calibri"/>
          <w:sz w:val="22"/>
          <w:szCs w:val="22"/>
        </w:rPr>
        <w:t>2016, last updated 2020)</w:t>
      </w:r>
      <w:r w:rsidR="005120CE" w:rsidRPr="00B901BB">
        <w:rPr>
          <w:rFonts w:eastAsia="Calibri"/>
          <w:sz w:val="22"/>
          <w:szCs w:val="22"/>
        </w:rPr>
        <w:t>, Meeting student learning diversity in the classroom (Cardiff Peterson House, 2019), Access and inclusion policy (Cardiff Peterson House, 2018).</w:t>
      </w:r>
    </w:p>
    <w:p w14:paraId="2B9687AA" w14:textId="77777777" w:rsidR="002D7D46" w:rsidRPr="00C26F05" w:rsidRDefault="002D7D46" w:rsidP="00B901BB">
      <w:pPr>
        <w:spacing w:line="276" w:lineRule="auto"/>
        <w:jc w:val="both"/>
        <w:rPr>
          <w:rFonts w:eastAsia="Calibri"/>
          <w:sz w:val="22"/>
          <w:szCs w:val="22"/>
        </w:rPr>
      </w:pPr>
      <w:bookmarkStart w:id="4" w:name="_2et92p0" w:colFirst="0" w:colLast="0"/>
      <w:bookmarkEnd w:id="4"/>
    </w:p>
    <w:sectPr w:rsidR="002D7D46" w:rsidRPr="00C26F05" w:rsidSect="00F4370A">
      <w:pgSz w:w="11905" w:h="16837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7064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62B6D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276D0"/>
    <w:multiLevelType w:val="multilevel"/>
    <w:tmpl w:val="D152BE4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31CF5"/>
    <w:multiLevelType w:val="multilevel"/>
    <w:tmpl w:val="534E30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E439C"/>
    <w:multiLevelType w:val="multilevel"/>
    <w:tmpl w:val="F412035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F502ECE"/>
    <w:multiLevelType w:val="multilevel"/>
    <w:tmpl w:val="83D6376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22B33A2"/>
    <w:multiLevelType w:val="multilevel"/>
    <w:tmpl w:val="EAF2F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46"/>
    <w:rsid w:val="000A3789"/>
    <w:rsid w:val="001B6A2B"/>
    <w:rsid w:val="002D7D46"/>
    <w:rsid w:val="003B681C"/>
    <w:rsid w:val="005120CE"/>
    <w:rsid w:val="00613E9F"/>
    <w:rsid w:val="00686D7E"/>
    <w:rsid w:val="00AB6A2B"/>
    <w:rsid w:val="00AD3C70"/>
    <w:rsid w:val="00B901BB"/>
    <w:rsid w:val="00C26F05"/>
    <w:rsid w:val="00F4370A"/>
    <w:rsid w:val="00F5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BDD4"/>
  <w15:docId w15:val="{D882425B-56AE-476F-915F-EECE478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0A"/>
  </w:style>
  <w:style w:type="paragraph" w:styleId="Nagwek1">
    <w:name w:val="heading 1"/>
    <w:basedOn w:val="Normalny"/>
    <w:next w:val="Normalny"/>
    <w:uiPriority w:val="9"/>
    <w:qFormat/>
    <w:rsid w:val="00F437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437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43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437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437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4370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43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4370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43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2021-01-21T08:37:00Z</cp:lastPrinted>
  <dcterms:created xsi:type="dcterms:W3CDTF">2021-05-20T06:12:00Z</dcterms:created>
  <dcterms:modified xsi:type="dcterms:W3CDTF">2021-05-20T06:12:00Z</dcterms:modified>
</cp:coreProperties>
</file>