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</w:t>
      </w:r>
      <w:r w:rsidR="00E62401">
        <w:rPr>
          <w:rFonts w:asciiTheme="minorHAnsi" w:hAnsiTheme="minorHAnsi" w:cstheme="minorHAnsi"/>
          <w:b/>
          <w:sz w:val="28"/>
          <w:szCs w:val="18"/>
        </w:rPr>
        <w:t>podstawowy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BB7337">
        <w:rPr>
          <w:rFonts w:asciiTheme="minorHAnsi" w:hAnsiTheme="minorHAnsi" w:cstheme="minorHAnsi"/>
          <w:b/>
          <w:sz w:val="28"/>
          <w:szCs w:val="18"/>
        </w:rPr>
        <w:t xml:space="preserve">Klasy </w:t>
      </w:r>
      <w:r w:rsidR="00E62401">
        <w:rPr>
          <w:rFonts w:asciiTheme="minorHAnsi" w:hAnsiTheme="minorHAnsi" w:cstheme="minorHAnsi"/>
          <w:b/>
          <w:sz w:val="28"/>
          <w:szCs w:val="18"/>
        </w:rPr>
        <w:t>2c,2d,2e,2m</w:t>
      </w:r>
    </w:p>
    <w:p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3064"/>
        <w:gridCol w:w="3065"/>
        <w:gridCol w:w="3064"/>
        <w:gridCol w:w="3065"/>
      </w:tblGrid>
      <w:tr w:rsidR="00D15373" w:rsidRPr="00D15373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:rsidTr="00F05071">
        <w:trPr>
          <w:trHeight w:val="7446"/>
        </w:trPr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4F6886" w:rsidRPr="00512D0F" w:rsidRDefault="00410A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</w:p>
          <w:p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6B9" w:rsidRPr="001B76B9" w:rsidTr="001B76B9">
        <w:trPr>
          <w:trHeight w:hRule="exact" w:val="57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EB5E13" w:rsidRDefault="001B76B9" w:rsidP="001B76B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Klasadwujęzyczna (2a) słownictwo w zakresie</w:t>
            </w: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state</w:t>
            </w: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, colon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ies</w:t>
            </w: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, dependent territory, territorial waters, exclusive economic zone, Antarctic treaty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, indexes - GDP and HDI; conflicts; integration and disintegration processes</w:t>
            </w:r>
          </w:p>
          <w:p w:rsidR="001B76B9" w:rsidRPr="001B76B9" w:rsidRDefault="001B76B9" w:rsidP="001B76B9">
            <w:pP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</w:tr>
      <w:tr w:rsidR="001B76B9" w:rsidRPr="00D15373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F05071" w:rsidRDefault="001B76B9" w:rsidP="001B76B9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Ludność i osadnictwo</w:t>
            </w:r>
          </w:p>
        </w:tc>
      </w:tr>
      <w:tr w:rsidR="001B76B9" w:rsidRPr="00D15373" w:rsidTr="005B2DC4"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aktualną liczbę ludności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świata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eksplozja demograficzna, regres demograficzny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demograficznego ludności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migracji na świecie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0"/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mniejszość narodowa, mniejszość etniczna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religi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kultura</w:t>
            </w:r>
            <w:r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:rsidR="001B76B9" w:rsidRPr="00857716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nowe funkcje obszarów wiejskich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w zaludnieniu regionów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urodzeń,zgonów i przyrostu naturalnego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regresu demograficznego</w:t>
            </w:r>
          </w:p>
          <w:p w:rsidR="001B76B9" w:rsidRPr="00412E77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model przejścia demograficznego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przyczyny starzenia się społeczeństw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wybrane czynniki rozmieszczenia ludności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najmniejszej koncentracji ludności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główne przyczyny migracji zagranicznych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mapie przykłady krajów o dodatnim i ujemnym saldzie migracji zagranicznych</w:t>
            </w:r>
          </w:p>
          <w:p w:rsidR="001B76B9" w:rsidRPr="00412E77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uchodźstwo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:rsidR="001B76B9" w:rsidRPr="00412E77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religijną 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ludności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krajów jednolitych oraz zróżnicowanych pod względem religijnym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 jego zróżnicowanie na świecie i w Polsce</w:t>
            </w:r>
          </w:p>
          <w:p w:rsidR="001B76B9" w:rsidRPr="000E0185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:rsidR="001B76B9" w:rsidRPr="00D15373" w:rsidRDefault="001B76B9" w:rsidP="001B76B9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:rsidR="001B76B9" w:rsidRPr="00D15373" w:rsidRDefault="001B76B9" w:rsidP="001B76B9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:rsidR="001B76B9" w:rsidRPr="00D15373" w:rsidRDefault="001B76B9" w:rsidP="001B76B9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1B76B9" w:rsidRPr="00913EFB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>omawia zróżnicowanie przyrostu naturalnego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charakteryzuje typy demograficzne społeczeństw na podstawie piramidy wieku i płci na wybranych przykładach</w:t>
            </w:r>
          </w:p>
          <w:p w:rsidR="001B76B9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uwarunkowania rozmieszczenia ludności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migracje wewnętrzne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współczesne migracje zagraniczne i wymienia kraje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:rsidR="001B76B9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dodatniego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lub ujemnego salda 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wybranych krajach świata</w:t>
            </w:r>
          </w:p>
          <w:p w:rsidR="001B76B9" w:rsidRPr="00B771FE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państwa o dodatnim i ujemnym saldzie migracji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narodowościową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zróżnicowanie religijne ludności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zróżnicowanie kulturowe ludności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ości należące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doposzczególnych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zależność między udziałem ludności wiejskiej w całkowitej liczbie mieszkańców a poziomem rozwoju społeczno-gospodarczego kraju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społeczno-kulturowe uwarunkowania zróżnicowania modelu rodziny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demograficzne społeczeństw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</w:p>
          <w:p w:rsidR="001B76B9" w:rsidRPr="00412E77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zróżnicowania narodowościowego i etnicznego ludności 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założenia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religi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:rsidR="001B76B9" w:rsidRPr="00412E77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 w różnych regionach świata</w:t>
            </w:r>
          </w:p>
          <w:p w:rsidR="001B76B9" w:rsidRPr="00B771FE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:rsidR="001B76B9" w:rsidRPr="00B771FE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regresu demograficznego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społeczno-ekonomiczne i ekologiczne skutki nadmiernej koncentracji ludności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religii na życie człowieka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 na podstawie map cyfrowych zróżnicowanie sieci osadniczej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państwach o niskim i wysokim poziomie rozwoju społeczno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proponuje działania, które mogą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zapobiec wyludnianiu się wsi</w:t>
            </w:r>
          </w:p>
        </w:tc>
      </w:tr>
      <w:tr w:rsidR="001B76B9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1B76B9" w:rsidRDefault="001B76B9" w:rsidP="001B76B9">
            <w:pPr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</w:pPr>
            <w:r w:rsidRPr="001B76B9">
              <w:rPr>
                <w:rFonts w:asciiTheme="minorHAnsi" w:eastAsia="TimesNewRomanPSMT" w:hAnsiTheme="minorHAnsi" w:cstheme="minorHAnsi"/>
                <w:b/>
                <w:noProof/>
                <w:sz w:val="20"/>
                <w:szCs w:val="18"/>
              </w:rPr>
              <w:lastRenderedPageBreak/>
              <w:drawing>
                <wp:inline distT="0" distB="0" distL="0" distR="0">
                  <wp:extent cx="9631680" cy="312420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6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6B9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F05071" w:rsidRDefault="001B76B9" w:rsidP="001B76B9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Sektory gospodarki</w:t>
            </w:r>
          </w:p>
        </w:tc>
      </w:tr>
      <w:tr w:rsidR="001B76B9" w:rsidRPr="00D15373" w:rsidTr="005B2DC4"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B76B9" w:rsidRPr="002A102D" w:rsidRDefault="001B76B9" w:rsidP="001B76B9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2A102D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poszczególne sektory gospodarki</w:t>
            </w:r>
            <w:r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:rsidR="001B76B9" w:rsidRPr="009D0194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pozytywne i negatywne skutki globalizacji na przykładzie Polski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2A102D" w:rsidRDefault="001B76B9" w:rsidP="001B76B9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76B9" w:rsidRPr="00D15373" w:rsidRDefault="001B76B9" w:rsidP="001B76B9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76B9" w:rsidRPr="002A102D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6B9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F05071" w:rsidRDefault="001B76B9" w:rsidP="001B76B9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Rolnictwo</w:t>
            </w:r>
          </w:p>
        </w:tc>
      </w:tr>
      <w:tr w:rsidR="001B76B9" w:rsidRPr="00D15373" w:rsidTr="005B2DC4"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:rsidR="001B76B9" w:rsidRPr="00E15E14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rodzaje terenów tworzących 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:rsidR="001B76B9" w:rsidRPr="00E15E14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chowu zwierząt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 wybranych zwierząt gospodarskich</w:t>
            </w:r>
          </w:p>
          <w:p w:rsidR="001B76B9" w:rsidRPr="00E15E14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:rsidR="001B76B9" w:rsidRPr="00E15E14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rybołówstwo, akwakultura, marikultura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,czym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E15E14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powierzchni kraju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</w:p>
          <w:p w:rsidR="001B76B9" w:rsidRPr="00E15E14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strukturę użytków rolnych 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różnice między chowem intensywnym 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:rsidR="001B76B9" w:rsidRPr="00E15E14" w:rsidRDefault="001B76B9" w:rsidP="001B76B9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:rsidR="001B76B9" w:rsidRPr="000E0185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rozmieszczenie lasów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:rsidR="001B76B9" w:rsidRPr="00E15E14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:rsidR="001B76B9" w:rsidRPr="00723368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opisuje rozmieszczenie iwielkość produkcji ważniejszych upraw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:rsidR="001B76B9" w:rsidRPr="00E15E14" w:rsidRDefault="001B76B9" w:rsidP="001B76B9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produkcjiakwakultur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E15E14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krajach </w:t>
            </w:r>
          </w:p>
          <w:p w:rsidR="001B76B9" w:rsidRPr="00E15E14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 dużego udziału gruntów ornych w strukturze użytkowania ziemi wybranych państw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 strączkowych, bulwiastych </w:t>
            </w:r>
            <w:r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przemysłowych, </w:t>
            </w:r>
            <w:r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1B76B9" w:rsidRPr="00D15373" w:rsidRDefault="001B76B9" w:rsidP="001B76B9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analizuje przestrzenne zróżnicowanie 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chowu poszczególnych zwierząt gospodarskich i wyjaśnia jego przyczyny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:rsidR="001B76B9" w:rsidRPr="00D15373" w:rsidRDefault="001B76B9" w:rsidP="001B76B9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 związek między wielkością połowów i produkcji akwakultur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:rsidR="001B76B9" w:rsidRPr="00D15373" w:rsidRDefault="001B76B9" w:rsidP="001B76B9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1B76B9" w:rsidRPr="001B76B9" w:rsidTr="001B76B9">
        <w:trPr>
          <w:trHeight w:hRule="exact" w:val="562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EB5E13" w:rsidRDefault="001B76B9" w:rsidP="001B76B9">
            <w:pP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Klasadwujęzyczna (2a) słownictwo w zakresie:factors affect agriculture;methods of far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ming; type of farming; feeding the world’s population; sustainable forestry; blue economy</w:t>
            </w:r>
          </w:p>
          <w:p w:rsidR="001B76B9" w:rsidRPr="001B76B9" w:rsidRDefault="001B76B9" w:rsidP="001B76B9">
            <w:pP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</w:tr>
      <w:tr w:rsidR="001B76B9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F05071" w:rsidRDefault="001B76B9" w:rsidP="001B76B9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Przemysł</w:t>
            </w:r>
          </w:p>
        </w:tc>
      </w:tr>
      <w:tr w:rsidR="001B76B9" w:rsidRPr="00D15373" w:rsidTr="005B2DC4"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BE2837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czynnik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:rsidR="001B76B9" w:rsidRPr="00BE2837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najważniejsze przyrodnicze, techniczno-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przemysłuzaawansowanych technologii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dezidustrializacja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wymienia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BE2837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źródła energii na świecie 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:rsidR="001B76B9" w:rsidRPr="00BE2837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rozmieszczeniesurowców energetycznych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1B76B9" w:rsidRPr="00BE2837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gospodarcze znaczenie energii elektrycznej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przypadającej na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udział energii jądrowej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BE2837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:rsidR="001B76B9" w:rsidRPr="00BE2837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:rsidR="001B76B9" w:rsidRPr="00BE2837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:rsidR="001B76B9" w:rsidRPr="00BE2837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przemysłu tradycyjnego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rozmieszczenie przemysłu tradycyjnego oraz przemysłu high-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przebiegde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 w wybranych państwach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nieodnawialnych źródłach energii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prawidłowości w zmianach udziału nieodnawialnych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odnawialnych źródeł energii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znaczenie 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skutki dezindustrializacji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skutki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:rsidR="001B76B9" w:rsidRPr="00FD4C14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strukturze zużycia</w:t>
            </w:r>
            <w:r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:rsidR="001B76B9" w:rsidRPr="00D15373" w:rsidRDefault="001B76B9" w:rsidP="001B76B9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energetyki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jądrowej w Polsce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życia lud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omawiarolę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</w:t>
            </w:r>
          </w:p>
          <w:p w:rsidR="001B76B9" w:rsidRPr="00BE2837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jądrowej w Polsce</w:t>
            </w:r>
          </w:p>
        </w:tc>
      </w:tr>
      <w:tr w:rsidR="001B76B9" w:rsidRPr="001B76B9" w:rsidTr="001B76B9">
        <w:trPr>
          <w:trHeight w:hRule="exact" w:val="592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EB5E13" w:rsidRDefault="001B76B9" w:rsidP="001B76B9">
            <w:pP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</w:pP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lastRenderedPageBreak/>
              <w:t>Klasadwujęzyczna (2a) słownictwo w zakresie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: industry – function, localization factors; high-tech industry; </w:t>
            </w: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>technopoles, science and technology parks, clusters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; </w:t>
            </w: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renewable and non-renewable energy sources,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>type of power station; industrialisation, deindustrialisation and reindustrialisation processes</w:t>
            </w:r>
          </w:p>
          <w:p w:rsidR="001B76B9" w:rsidRPr="001B76B9" w:rsidRDefault="001B76B9" w:rsidP="001B76B9">
            <w:pP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</w:tr>
      <w:tr w:rsidR="001B76B9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F05071" w:rsidRDefault="001B76B9" w:rsidP="001B76B9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Usługi</w:t>
            </w:r>
          </w:p>
        </w:tc>
      </w:tr>
      <w:tr w:rsidR="001B76B9" w:rsidRPr="00D15373" w:rsidTr="005B2DC4"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usługi według różnych systemów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usługi podstawowe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:rsidR="001B76B9" w:rsidRPr="00B03C9A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transportu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:rsidR="001B76B9" w:rsidRPr="00B03C9A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:rsidR="001B76B9" w:rsidRPr="00D15373" w:rsidRDefault="001B76B9" w:rsidP="001B76B9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1B76B9" w:rsidRPr="00B03C9A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przedmioty handlu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międzynarodowego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atrakcyjność turystyczną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odwiedzane przez turystów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sektora usługowego na świecie</w:t>
            </w:r>
          </w:p>
          <w:p w:rsidR="001B76B9" w:rsidRPr="00B03C9A" w:rsidRDefault="001B76B9" w:rsidP="001B76B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wskazuje miejsce łączności w PKD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między państwami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1B76B9" w:rsidRPr="0019685C" w:rsidRDefault="001B76B9" w:rsidP="001B76B9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wiedzy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znaczenie kapitału ludzkiego w rozwoju gospodarczym</w:t>
            </w:r>
          </w:p>
          <w:p w:rsidR="001B76B9" w:rsidRPr="00EC633B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:rsidR="001B76B9" w:rsidRPr="00B03C9A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ndlu (WTO)</w:t>
            </w:r>
          </w:p>
          <w:p w:rsidR="001B76B9" w:rsidRPr="00EC633B" w:rsidRDefault="001B76B9" w:rsidP="001B76B9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wymiany 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:rsidR="001B76B9" w:rsidRPr="00B03C9A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turystyczn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1B76B9" w:rsidRPr="00B03C9A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jego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1B76B9" w:rsidRPr="006A25DC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wyjaśnia, na czym polega wsparcie udzielane młodym, innowacyjnym </w:t>
            </w:r>
            <w:r w:rsidRPr="006A25D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przedsiębiorstwom – start-upom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:rsidR="001B76B9" w:rsidRPr="00E62401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62401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:rsidR="001B76B9" w:rsidRPr="00EC633B" w:rsidRDefault="001B76B9" w:rsidP="001B76B9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:rsidR="001B76B9" w:rsidRPr="00D15373" w:rsidRDefault="001B76B9" w:rsidP="001B76B9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określa stopień zaspokojenia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państwach o różnym poziomie rozwoju społeczno-gospodarczego</w:t>
            </w:r>
          </w:p>
          <w:p w:rsidR="001B76B9" w:rsidRPr="00EC633B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łączności w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życiu codziennym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zróżnicowanie poziomu innowacyjności gospodarek państw UE na podstawie Europejskiego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Rankingu Innowacyjności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 w światowym systemie finansowym i gospodarce państw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rozwoju społeczno-gospodarcz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zasady sprawiedliwego handlu i 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:rsidR="001B76B9" w:rsidRPr="00EC633B" w:rsidRDefault="001B76B9" w:rsidP="001B76B9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6B9" w:rsidRPr="001B76B9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1B76B9" w:rsidRDefault="001B76B9" w:rsidP="001B76B9">
            <w:pP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lastRenderedPageBreak/>
              <w:t>Klasadwujęzyczna (2a) słownictwo w zakresie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: </w:t>
            </w:r>
            <w:r w:rsidRPr="00C6136D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transport network, means of transport</w:t>
            </w:r>
            <w:r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; </w:t>
            </w:r>
            <w:r w:rsidRPr="00C6136D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tourism attractiveness, tourism value, tourism regions,</w:t>
            </w:r>
          </w:p>
        </w:tc>
      </w:tr>
      <w:tr w:rsidR="001B76B9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1B76B9" w:rsidRPr="00F05071" w:rsidRDefault="001B76B9" w:rsidP="001B76B9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t>Wpływ człowieka na środowisko</w:t>
            </w:r>
          </w:p>
        </w:tc>
      </w:tr>
      <w:tr w:rsidR="001B76B9" w:rsidRPr="00D15373" w:rsidTr="005B2DC4"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B76B9" w:rsidRPr="007C40BD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:rsidR="001B76B9" w:rsidRPr="007C40BD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:rsidR="001B76B9" w:rsidRPr="007C40BD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:rsidR="001B76B9" w:rsidRPr="007C40BD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:rsidR="001B76B9" w:rsidRPr="00D15373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1B76B9" w:rsidRPr="005368E7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:rsidR="001B76B9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:rsidR="001B76B9" w:rsidRPr="0075395E" w:rsidRDefault="001B76B9" w:rsidP="001B76B9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renaturalizacjakrajobrazu, rewitalizacja krajobrazu</w:t>
            </w: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7C40BD" w:rsidRDefault="001B76B9" w:rsidP="001B76B9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:rsidR="001B76B9" w:rsidRPr="00D15373" w:rsidRDefault="001B76B9" w:rsidP="001B76B9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:rsidR="001B76B9" w:rsidRPr="00D15373" w:rsidRDefault="001B76B9" w:rsidP="001B76B9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:rsidR="001B76B9" w:rsidRPr="00D15373" w:rsidRDefault="001B76B9" w:rsidP="001B76B9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przyczyny występowania smogu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:rsidR="001B76B9" w:rsidRPr="007C40BD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:rsidR="001B76B9" w:rsidRPr="007C40BD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:rsidR="001B76B9" w:rsidRPr="007C40BD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:rsidR="001B76B9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:rsidR="001B76B9" w:rsidRPr="001B4618" w:rsidRDefault="001B76B9" w:rsidP="001B76B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7C40BD" w:rsidRDefault="001B76B9" w:rsidP="001B76B9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:rsidR="001B76B9" w:rsidRPr="007C40BD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:rsidR="001B76B9" w:rsidRPr="00D15373" w:rsidRDefault="001B76B9" w:rsidP="001B76B9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:rsidR="001B76B9" w:rsidRPr="00D15373" w:rsidRDefault="001B76B9" w:rsidP="001B76B9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:rsidR="001B76B9" w:rsidRPr="000E0185" w:rsidRDefault="001B76B9" w:rsidP="001B76B9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:rsidR="001B76B9" w:rsidRPr="001C4119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:rsidR="001B76B9" w:rsidRPr="001C4119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:rsidR="001B76B9" w:rsidRPr="001C4119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:rsidR="001B76B9" w:rsidRPr="001C4119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:rsidR="001B76B9" w:rsidRPr="001C4119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</w:p>
          <w:p w:rsidR="001B76B9" w:rsidRPr="001C4119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:rsidR="001B76B9" w:rsidRPr="005D248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:rsidR="001B76B9" w:rsidRPr="005D248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człowiek–środowisko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GilgelGibe III na rzece Omo) na środowisko przyrodnicze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:rsidR="001B76B9" w:rsidRPr="001C4119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1B76B9" w:rsidRPr="00D15373" w:rsidRDefault="001B76B9" w:rsidP="001B76B9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:rsidR="001B76B9" w:rsidRPr="001C4119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działaniasłużące ochronie krajobrazu kulturowego</w:t>
            </w:r>
          </w:p>
          <w:p w:rsidR="001B76B9" w:rsidRPr="00D15373" w:rsidRDefault="001B76B9" w:rsidP="001B76B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:rsidR="001B76B9" w:rsidRPr="00D15373" w:rsidRDefault="001B76B9" w:rsidP="001B76B9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E67FE" w:rsidRPr="00D15373" w:rsidRDefault="008E67FE"/>
    <w:p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5D" w:rsidRDefault="00EC255D" w:rsidP="00F406B9">
      <w:r>
        <w:separator/>
      </w:r>
    </w:p>
  </w:endnote>
  <w:endnote w:type="continuationSeparator" w:id="1">
    <w:p w:rsidR="00EC255D" w:rsidRDefault="00EC255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5D" w:rsidRDefault="00EC255D" w:rsidP="00F406B9">
      <w:r>
        <w:separator/>
      </w:r>
    </w:p>
  </w:footnote>
  <w:footnote w:type="continuationSeparator" w:id="1">
    <w:p w:rsidR="00EC255D" w:rsidRDefault="00EC255D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0DB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6B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99F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00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C6146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3B84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337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401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255D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A48-0EFF-46C7-9246-F2D360A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4094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2</cp:revision>
  <cp:lastPrinted>2013-10-09T10:18:00Z</cp:lastPrinted>
  <dcterms:created xsi:type="dcterms:W3CDTF">2020-11-11T19:51:00Z</dcterms:created>
  <dcterms:modified xsi:type="dcterms:W3CDTF">2020-11-11T19:51:00Z</dcterms:modified>
</cp:coreProperties>
</file>