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D10" w14:textId="77777777" w:rsidR="0001364E" w:rsidRDefault="0001364E" w:rsidP="00902825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902825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289D75B4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14:paraId="6724EFCA" w14:textId="1206F3AD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389C5529" w14:textId="0F372DC1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5E85A0F7" w14:textId="77777777"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477D19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25572AD4" w14:textId="2981F1A9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wymaga</w:t>
      </w:r>
      <w:r w:rsidR="006A6527">
        <w:rPr>
          <w:color w:val="002060"/>
          <w:sz w:val="20"/>
          <w:szCs w:val="20"/>
          <w:u w:val="single"/>
        </w:rPr>
        <w:t>nia</w:t>
      </w:r>
      <w:r w:rsidR="00A80BD4" w:rsidRPr="00A80BD4">
        <w:rPr>
          <w:color w:val="002060"/>
          <w:sz w:val="20"/>
          <w:szCs w:val="20"/>
          <w:u w:val="single"/>
        </w:rPr>
        <w:t xml:space="preserve"> podstawow</w:t>
      </w:r>
      <w:r w:rsidR="006A6527">
        <w:rPr>
          <w:color w:val="002060"/>
          <w:sz w:val="20"/>
          <w:szCs w:val="20"/>
          <w:u w:val="single"/>
        </w:rPr>
        <w:t>e (K)</w:t>
      </w:r>
      <w:r w:rsidR="00A80BD4" w:rsidRPr="00A80BD4">
        <w:rPr>
          <w:color w:val="002060"/>
          <w:sz w:val="20"/>
          <w:szCs w:val="20"/>
        </w:rPr>
        <w:t xml:space="preserve">, </w:t>
      </w:r>
    </w:p>
    <w:p w14:paraId="1C12C92E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17BCAC1A" w14:textId="7920A40D"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2E063D">
        <w:rPr>
          <w:color w:val="002060"/>
          <w:sz w:val="20"/>
          <w:szCs w:val="20"/>
          <w:u w:val="single"/>
        </w:rPr>
        <w:t>wymagania</w:t>
      </w:r>
      <w:r w:rsidR="00A80BD4" w:rsidRPr="00A80BD4">
        <w:rPr>
          <w:color w:val="002060"/>
          <w:sz w:val="20"/>
          <w:szCs w:val="20"/>
          <w:u w:val="single"/>
        </w:rPr>
        <w:t xml:space="preserve"> podstawow</w:t>
      </w:r>
      <w:r w:rsidR="002E063D">
        <w:rPr>
          <w:color w:val="002060"/>
          <w:sz w:val="20"/>
          <w:szCs w:val="20"/>
          <w:u w:val="single"/>
        </w:rPr>
        <w:t>e (K+P)</w:t>
      </w:r>
      <w:r w:rsidR="00A80BD4" w:rsidRPr="00A80BD4">
        <w:rPr>
          <w:color w:val="002060"/>
          <w:sz w:val="20"/>
          <w:szCs w:val="20"/>
        </w:rPr>
        <w:t>.</w:t>
      </w:r>
    </w:p>
    <w:p w14:paraId="3C231260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2884B7CE" w14:textId="375EA27F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</w:t>
      </w:r>
      <w:r w:rsidR="002E063D">
        <w:rPr>
          <w:color w:val="002060"/>
          <w:sz w:val="20"/>
          <w:szCs w:val="20"/>
          <w:u w:val="single"/>
        </w:rPr>
        <w:t>wymagania</w:t>
      </w:r>
      <w:r w:rsidR="002E063D" w:rsidRPr="00A80BD4">
        <w:rPr>
          <w:color w:val="002060"/>
          <w:sz w:val="20"/>
          <w:szCs w:val="20"/>
          <w:u w:val="single"/>
        </w:rPr>
        <w:t xml:space="preserve"> podstawow</w:t>
      </w:r>
      <w:r w:rsidR="002E063D">
        <w:rPr>
          <w:color w:val="002060"/>
          <w:sz w:val="20"/>
          <w:szCs w:val="20"/>
          <w:u w:val="single"/>
        </w:rPr>
        <w:t xml:space="preserve">e (K+P) </w:t>
      </w:r>
      <w:r w:rsidR="002E063D">
        <w:rPr>
          <w:color w:val="002060"/>
          <w:sz w:val="20"/>
          <w:szCs w:val="20"/>
          <w:u w:val="single"/>
        </w:rPr>
        <w:t>i</w:t>
      </w:r>
      <w:r w:rsidR="002E063D">
        <w:rPr>
          <w:color w:val="002060"/>
          <w:sz w:val="20"/>
          <w:szCs w:val="20"/>
          <w:u w:val="single"/>
        </w:rPr>
        <w:t xml:space="preserve"> dopełniające (R)</w:t>
      </w:r>
    </w:p>
    <w:p w14:paraId="068C25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49965D51" w14:textId="448CC292" w:rsidR="00A80BD4" w:rsidRPr="00A80BD4" w:rsidRDefault="00EB6CAD" w:rsidP="0088586E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2E063D">
        <w:rPr>
          <w:color w:val="002060"/>
          <w:sz w:val="20"/>
          <w:szCs w:val="20"/>
          <w:u w:val="single"/>
        </w:rPr>
        <w:t>wymagania</w:t>
      </w:r>
      <w:r w:rsidR="002E063D" w:rsidRPr="00A80BD4">
        <w:rPr>
          <w:color w:val="002060"/>
          <w:sz w:val="20"/>
          <w:szCs w:val="20"/>
          <w:u w:val="single"/>
        </w:rPr>
        <w:t xml:space="preserve"> podstawow</w:t>
      </w:r>
      <w:r w:rsidR="002E063D">
        <w:rPr>
          <w:color w:val="002060"/>
          <w:sz w:val="20"/>
          <w:szCs w:val="20"/>
          <w:u w:val="single"/>
        </w:rPr>
        <w:t>e (K+P)</w:t>
      </w:r>
      <w:r w:rsidR="002E063D">
        <w:rPr>
          <w:color w:val="002060"/>
          <w:sz w:val="20"/>
          <w:szCs w:val="20"/>
          <w:u w:val="single"/>
        </w:rPr>
        <w:t>,</w:t>
      </w:r>
      <w:r w:rsidR="002E063D">
        <w:rPr>
          <w:color w:val="002060"/>
          <w:sz w:val="20"/>
          <w:szCs w:val="20"/>
          <w:u w:val="single"/>
        </w:rPr>
        <w:t xml:space="preserve"> dopełniające (R+D)</w:t>
      </w:r>
      <w:r w:rsidR="002E063D">
        <w:rPr>
          <w:color w:val="002060"/>
          <w:sz w:val="20"/>
          <w:szCs w:val="20"/>
          <w:u w:val="single"/>
        </w:rPr>
        <w:t xml:space="preserve"> </w:t>
      </w:r>
    </w:p>
    <w:p w14:paraId="2886BCD3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06C0AB" w14:textId="26D885E4"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2E063D">
        <w:rPr>
          <w:color w:val="002060"/>
          <w:sz w:val="20"/>
          <w:szCs w:val="20"/>
          <w:u w:val="single"/>
        </w:rPr>
        <w:t>wymagania</w:t>
      </w:r>
      <w:r w:rsidR="001D75B8">
        <w:rPr>
          <w:color w:val="002060"/>
          <w:sz w:val="20"/>
          <w:szCs w:val="20"/>
          <w:u w:val="single"/>
        </w:rPr>
        <w:t>ch</w:t>
      </w:r>
      <w:r w:rsidR="002E063D" w:rsidRPr="00A80BD4">
        <w:rPr>
          <w:color w:val="002060"/>
          <w:sz w:val="20"/>
          <w:szCs w:val="20"/>
          <w:u w:val="single"/>
        </w:rPr>
        <w:t xml:space="preserve"> podstawow</w:t>
      </w:r>
      <w:r w:rsidR="001D75B8">
        <w:rPr>
          <w:color w:val="002060"/>
          <w:sz w:val="20"/>
          <w:szCs w:val="20"/>
          <w:u w:val="single"/>
        </w:rPr>
        <w:t>ych</w:t>
      </w:r>
      <w:r w:rsidR="002E063D">
        <w:rPr>
          <w:color w:val="002060"/>
          <w:sz w:val="20"/>
          <w:szCs w:val="20"/>
          <w:u w:val="single"/>
        </w:rPr>
        <w:t xml:space="preserve"> (K+P), dopełniając</w:t>
      </w:r>
      <w:r w:rsidR="001D75B8">
        <w:rPr>
          <w:color w:val="002060"/>
          <w:sz w:val="20"/>
          <w:szCs w:val="20"/>
          <w:u w:val="single"/>
        </w:rPr>
        <w:t>ych</w:t>
      </w:r>
      <w:r w:rsidR="002E063D">
        <w:rPr>
          <w:color w:val="002060"/>
          <w:sz w:val="20"/>
          <w:szCs w:val="20"/>
          <w:u w:val="single"/>
        </w:rPr>
        <w:t xml:space="preserve"> (R+D) i wymagania</w:t>
      </w:r>
      <w:r w:rsidR="001D75B8">
        <w:rPr>
          <w:color w:val="002060"/>
          <w:sz w:val="20"/>
          <w:szCs w:val="20"/>
          <w:u w:val="single"/>
        </w:rPr>
        <w:t>ch</w:t>
      </w:r>
      <w:r w:rsidR="002E063D">
        <w:rPr>
          <w:color w:val="002060"/>
          <w:sz w:val="20"/>
          <w:szCs w:val="20"/>
          <w:u w:val="single"/>
        </w:rPr>
        <w:t xml:space="preserve"> wykraczając</w:t>
      </w:r>
      <w:r w:rsidR="001D75B8">
        <w:rPr>
          <w:color w:val="002060"/>
          <w:sz w:val="20"/>
          <w:szCs w:val="20"/>
          <w:u w:val="single"/>
        </w:rPr>
        <w:t>ych</w:t>
      </w:r>
      <w:r w:rsidR="00A80BD4">
        <w:rPr>
          <w:color w:val="002060"/>
          <w:sz w:val="20"/>
          <w:szCs w:val="20"/>
          <w:u w:val="single"/>
        </w:rPr>
        <w:t>.</w:t>
      </w:r>
    </w:p>
    <w:p w14:paraId="270A132E" w14:textId="488E804F" w:rsidR="007350CC" w:rsidRDefault="007350CC">
      <w:pPr>
        <w:rPr>
          <w:color w:val="002060"/>
          <w:sz w:val="20"/>
          <w:szCs w:val="20"/>
          <w:u w:val="single"/>
        </w:rPr>
      </w:pPr>
    </w:p>
    <w:p w14:paraId="327C941D" w14:textId="6821B595" w:rsidR="004B5973" w:rsidRDefault="007350CC" w:rsidP="00902825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 xml:space="preserve">Uwaga: Treści zapisane kursywą są powtórzeniem z planu wynikowego </w:t>
      </w:r>
      <w:r w:rsidR="00411A56">
        <w:rPr>
          <w:b/>
          <w:bCs/>
          <w:color w:val="002060"/>
          <w:sz w:val="24"/>
          <w:szCs w:val="24"/>
        </w:rPr>
        <w:t>klasy 1 i 2</w:t>
      </w:r>
      <w:r w:rsidRPr="007350CC">
        <w:rPr>
          <w:b/>
          <w:bCs/>
          <w:color w:val="002060"/>
          <w:sz w:val="24"/>
          <w:szCs w:val="24"/>
        </w:rPr>
        <w:t>.</w:t>
      </w:r>
    </w:p>
    <w:p w14:paraId="6054EB0A" w14:textId="77777777" w:rsidR="00902825" w:rsidRPr="00902825" w:rsidRDefault="00902825" w:rsidP="00902825">
      <w:pPr>
        <w:spacing w:after="0" w:line="360" w:lineRule="auto"/>
        <w:rPr>
          <w:b/>
          <w:bCs/>
          <w:color w:val="002060"/>
          <w:sz w:val="24"/>
          <w:szCs w:val="24"/>
        </w:rPr>
      </w:pPr>
    </w:p>
    <w:p w14:paraId="6630C161" w14:textId="2217AB06"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42EEDF07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23B4C056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490FAE4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257D963D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14:paraId="13D2E13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113F7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7BC749F" w14:textId="2DCE5822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14:paraId="034137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15B7C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838B9EC" w14:textId="5027EABE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tr w:rsidR="00BB1FFC" w:rsidRPr="006E7D5D" w14:paraId="03AE67D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97A8C0F" w14:textId="54D23BAE" w:rsidR="00BB1FFC" w:rsidRPr="00183DD7" w:rsidRDefault="00BB1FFC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3D5BBEAA" w14:textId="41733BA2" w:rsidR="00BB1FFC" w:rsidRDefault="00BB1FFC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homograficzna</w:t>
            </w:r>
          </w:p>
        </w:tc>
      </w:tr>
      <w:bookmarkEnd w:id="0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7415E2E" w14:textId="77777777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PODSTAWOWE</w:t>
            </w:r>
          </w:p>
        </w:tc>
      </w:tr>
      <w:tr w:rsidR="000842B3" w:rsidRPr="000842B3" w14:paraId="072C7E6A" w14:textId="77777777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842B3" w14:paraId="5752BA7B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5FD" w14:textId="41EE6CEF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ułamka algebraicznego jednej zmiennej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AE91" w14:textId="5013DB12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zadania tekstowe prowadzące do prostych równań wymiernych</w:t>
            </w:r>
          </w:p>
        </w:tc>
      </w:tr>
      <w:tr w:rsidR="00325542" w:rsidRPr="000842B3" w14:paraId="120344CA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D74E" w14:textId="433EC3E1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dziedzinę ułamka algebraicznego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DEB" w14:textId="24C832E8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z zastosowaniem proporcjonalności odwrotnej</w:t>
            </w:r>
          </w:p>
        </w:tc>
      </w:tr>
      <w:tr w:rsidR="00325542" w:rsidRPr="000842B3" w14:paraId="7E21E660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781" w14:textId="59ED73E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 ułamka algebraicznego o zadanej dziedzinie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A3C" w14:textId="2F55C14E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parametrem dotyczące funkcji homograficznej</w:t>
            </w:r>
          </w:p>
        </w:tc>
      </w:tr>
      <w:tr w:rsidR="00325542" w:rsidRPr="000842B3" w14:paraId="6D9DCF9E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51F" w14:textId="0583D3EA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B9708" w14:textId="47CF226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14:paraId="27C0190B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5B3" w14:textId="2D656292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łączne na ułamkach algebraicznych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7540B" w14:textId="7067B14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14:paraId="76AB2829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5D1" w14:textId="2583351C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równania wymiernego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ED9CF5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14:paraId="26D57399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FD6" w14:textId="3599443F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równania wymierne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70A0CC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14:paraId="7B15FD72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4FA" w14:textId="53DBECE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BA6734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36818C3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AEBB85" w14:textId="45B5542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25C2C5C7" w14:textId="6DFCF778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14:paraId="3C2A1C0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9369207" w14:textId="77777777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1B76DCC" w14:textId="25BC573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6D2A2A96" w14:textId="626B0576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14:paraId="39A787E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B153F9E" w14:textId="77777777"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14:paraId="12FD100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ED6EED8" w14:textId="0D4C0F3C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14:paraId="66959189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B93C2A" w:rsidRPr="000842B3" w14:paraId="5BA1BB1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F3BFF5B" w14:textId="18C8C2FA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14:paraId="3BC04EF4" w14:textId="77777777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1D3DD1A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7105"/>
      </w:tblGrid>
      <w:tr w:rsidR="00B93C2A" w14:paraId="348A836E" w14:textId="77777777" w:rsidTr="00325542">
        <w:trPr>
          <w:jc w:val="center"/>
        </w:trPr>
        <w:tc>
          <w:tcPr>
            <w:tcW w:w="0" w:type="auto"/>
            <w:gridSpan w:val="2"/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14:paraId="569C899D" w14:textId="77777777" w:rsidTr="00325542">
        <w:trPr>
          <w:jc w:val="center"/>
        </w:trPr>
        <w:tc>
          <w:tcPr>
            <w:tcW w:w="0" w:type="auto"/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325542" w14:paraId="1ED43EB1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827F9" w14:textId="2E79D948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2506D" w14:textId="13915F00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325542" w14:paraId="2A36D6C3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75BEA7" w14:textId="4AF62D2F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równania wymierne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E8E7" w14:textId="61304807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z wartością bezwzględną</w:t>
            </w:r>
          </w:p>
        </w:tc>
      </w:tr>
      <w:tr w:rsidR="00325542" w14:paraId="65058C6B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9BF99" w14:textId="14481A39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81260" w14:textId="2D22C2D7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wymierne z parametrem</w:t>
            </w:r>
          </w:p>
        </w:tc>
      </w:tr>
      <w:tr w:rsidR="00325542" w14:paraId="2B2A23A3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E8D0C5" w14:textId="29998C8C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9DEA16" w14:textId="02B1938E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5542" w14:paraId="34FBDF68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A5EF4C" w14:textId="71766701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tekstowe prowadzące do równań wymiernych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9EA3D" w14:textId="58B271D0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325542" w14:paraId="3E40E366" w14:textId="77777777" w:rsidTr="00740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C32" w14:textId="30F10EBF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325542" w14:paraId="46673E97" w14:textId="77777777" w:rsidTr="0032554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5FF" w14:textId="2ACF8CFB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14:paraId="4C4668D5" w14:textId="77777777" w:rsidR="001D75B8" w:rsidRDefault="00B93C2A" w:rsidP="001D75B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14:paraId="71F4F58F" w14:textId="77777777" w:rsidR="00902825" w:rsidRDefault="00902825" w:rsidP="001D75B8">
      <w:pPr>
        <w:rPr>
          <w:b/>
          <w:bCs/>
          <w:color w:val="002060"/>
          <w:sz w:val="28"/>
          <w:szCs w:val="28"/>
        </w:rPr>
      </w:pPr>
    </w:p>
    <w:p w14:paraId="6BD1AF42" w14:textId="7436B61A" w:rsidR="001F0EA5" w:rsidRPr="0051162B" w:rsidRDefault="00B93C2A" w:rsidP="001D75B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67CF3746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353B5D6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5CD2DC8E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14:paraId="24D62C8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003C9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0213409" w14:textId="59C3F22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D8AAA96" w14:textId="0A1B9B42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14:paraId="0A3CB62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F9A0C1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3CEA92B" w14:textId="1CFA8AFD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14:paraId="6722AD5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624E6B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60B3A736" w14:textId="6D7FA5A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14:paraId="3A972F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85FC91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DB1D723" w14:textId="6BC4914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</w:tbl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4E595F4" w14:textId="08CEE2F3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D48D7" w:rsidRPr="000D48D7" w14:paraId="1F6EBF12" w14:textId="77777777" w:rsidTr="00325542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325542">
        <w:trPr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D48D7" w14:paraId="06EA09D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190" w14:textId="1F56E17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(ciągu liczbowego)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C3D9" w14:textId="631375E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wyraz a</w:t>
            </w:r>
            <w:r>
              <w:rPr>
                <w:rFonts w:ascii="Calibri" w:hAnsi="Calibri" w:cs="Calibri"/>
                <w:color w:val="00B050"/>
                <w:vertAlign w:val="subscript"/>
              </w:rPr>
              <w:t>n+1</w:t>
            </w:r>
            <w:r>
              <w:rPr>
                <w:rFonts w:ascii="Calibri" w:hAnsi="Calibri" w:cs="Calibri"/>
                <w:color w:val="00B050"/>
              </w:rPr>
              <w:t xml:space="preserve"> ciągu określonego wzorem ogólnym</w:t>
            </w:r>
          </w:p>
        </w:tc>
      </w:tr>
      <w:tr w:rsidR="00325542" w:rsidRPr="000D48D7" w14:paraId="360F615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4CF" w14:textId="7CA0090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dowolny wyraz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2E3" w14:textId="2287E62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 w prostych przypadkach czy ciąg liczbowego jest rosnący czy malejący</w:t>
            </w:r>
          </w:p>
        </w:tc>
      </w:tr>
      <w:tr w:rsidR="00325542" w:rsidRPr="000D48D7" w14:paraId="543EEBA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D43" w14:textId="52963DD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kolejne wyrazy ciągu, gdy danych jest kilka jego początkowych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10F8" w14:textId="68D0283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wyrazy ciągu o podanej wartości</w:t>
            </w:r>
          </w:p>
        </w:tc>
      </w:tr>
      <w:tr w:rsidR="00325542" w:rsidRPr="000D48D7" w14:paraId="0876678C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8081" w14:textId="14A4AE0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wykres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5DE" w14:textId="0CB47A9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mając danych kilka jego wyrazów</w:t>
            </w:r>
          </w:p>
        </w:tc>
      </w:tr>
      <w:tr w:rsidR="00325542" w:rsidRPr="000D48D7" w14:paraId="6A04DB8C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2DCA" w14:textId="02D0A47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liczbowych monotonicznych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69B" w14:textId="194325E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arytmetyczną do obliczenia wyrazu środkowego ciągu arytmetycznego;</w:t>
            </w:r>
          </w:p>
        </w:tc>
      </w:tr>
      <w:tr w:rsidR="00325542" w:rsidRPr="000D48D7" w14:paraId="4B52EB14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1A2" w14:textId="4010F3BF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arytmetycznego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3A5" w14:textId="6563AA0C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arytmetycznego do rozwiązywania zadań tekstowych</w:t>
            </w:r>
          </w:p>
        </w:tc>
      </w:tr>
      <w:tr w:rsidR="00325542" w:rsidRPr="000D48D7" w14:paraId="06415252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BD0" w14:textId="3B7F690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arytmetycznych;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377" w14:textId="21ECDCC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arytmetycznego, mając dane dowolne dwa jego wyrazy</w:t>
            </w:r>
          </w:p>
        </w:tc>
      </w:tr>
      <w:tr w:rsidR="00325542" w:rsidRPr="000D48D7" w14:paraId="2BE97665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175" w14:textId="16DE90B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arytmetyczny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3BC9" w14:textId="73628ED3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geometrycznego, mając dane dowolne dwa jego wyrazy</w:t>
            </w:r>
          </w:p>
        </w:tc>
      </w:tr>
      <w:tr w:rsidR="00325542" w:rsidRPr="000D48D7" w14:paraId="634F541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DB95" w14:textId="270E2665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arytmetycznego, mając dany pierwszy wyraz i różnicę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A344" w14:textId="64E3C05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geometryczną do obliczenia wyrazu środkowego ciągu geometrycznego;</w:t>
            </w:r>
          </w:p>
        </w:tc>
      </w:tr>
      <w:tr w:rsidR="00325542" w:rsidRPr="000D48D7" w14:paraId="5BB337A4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32B" w14:textId="1056A6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potrafi stosować w rozwiązywaniu zadań wzór na n-ty wyraz ciągu arytmetycznego;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6C4" w14:textId="6744B88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ciąg arytmetyczny (geometryczny) na podstawie wskazanych danych;</w:t>
            </w:r>
          </w:p>
        </w:tc>
      </w:tr>
      <w:tr w:rsidR="00325542" w:rsidRPr="000D48D7" w14:paraId="20216870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1A3" w14:textId="5267D4A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2A2" w14:textId="7456F58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geometrycznego do rozwiązywania zadań tekstowych</w:t>
            </w:r>
          </w:p>
        </w:tc>
      </w:tr>
      <w:tr w:rsidR="00325542" w:rsidRPr="000D48D7" w14:paraId="7269598D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66A1" w14:textId="4716C9A3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570" w14:textId="50423A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„mieszane” dotyczące ciągów arytmetycznych i geometrycznych;</w:t>
            </w:r>
          </w:p>
        </w:tc>
      </w:tr>
      <w:tr w:rsidR="00325542" w:rsidRPr="000D48D7" w14:paraId="14E620DA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7DB1" w14:textId="17D1A4C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geometrycznych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8BA" w14:textId="60AAA33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początkowe wyrazy ciągu określone rekurencyjnie</w:t>
            </w:r>
          </w:p>
        </w:tc>
      </w:tr>
      <w:tr w:rsidR="00325542" w:rsidRPr="000D48D7" w14:paraId="61EFFDD6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765" w14:textId="0D44F8D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geometryczny;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737A" w14:textId="2A0ADA8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rekurencyjny ciągu, mając dany wzór ogólny</w:t>
            </w:r>
          </w:p>
        </w:tc>
      </w:tr>
      <w:tr w:rsidR="00325542" w:rsidRPr="000D48D7" w14:paraId="5516495D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F7DF" w14:textId="7D6E03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geometrycznego, mając dany pierwszy wyraz i iloraz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0CE4" w14:textId="008FB1C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oprocentowanie lokaty</w:t>
            </w:r>
          </w:p>
        </w:tc>
      </w:tr>
      <w:tr w:rsidR="00325542" w:rsidRPr="000D48D7" w14:paraId="2C16141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A03" w14:textId="23A40679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 xml:space="preserve">zna i potrafi stosować w rozwiązywaniu zadań wzór na n-ty wyraz ciągu geometrycznego;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99B" w14:textId="6699080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określa okres oszczędzania</w:t>
            </w:r>
          </w:p>
        </w:tc>
      </w:tr>
      <w:tr w:rsidR="00325542" w:rsidRPr="000D48D7" w14:paraId="164FB05E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ACD1" w14:textId="17D4EE9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wzór na sumę n kolejnych początkowych wyrazów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E6F" w14:textId="5ED2A98A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bada, ile wyrazów danego ciągu jest większych/mniejszych od danej liczby</w:t>
            </w:r>
          </w:p>
        </w:tc>
      </w:tr>
      <w:tr w:rsidR="00325542" w:rsidRPr="000D48D7" w14:paraId="0A63018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A09" w14:textId="52BF0F4A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procent prosty i składany w zadaniach dotyczących oprocentowania lokat i kredytów;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847A" w14:textId="1DDB175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D48D7" w14:paraId="183D8AA5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822" w14:textId="06BA62E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wysokość kapitału przy różnym okresie kapitalizacji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7823" w14:textId="2A44F2E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325542">
        <w:trPr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325542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25542" w:rsidRPr="0099024F" w14:paraId="4EBE3FC7" w14:textId="77777777" w:rsidTr="00F91DA8">
        <w:tc>
          <w:tcPr>
            <w:tcW w:w="5387" w:type="dxa"/>
            <w:shd w:val="clear" w:color="auto" w:fill="auto"/>
            <w:vAlign w:val="center"/>
          </w:tcPr>
          <w:p w14:paraId="2F587C57" w14:textId="3FD1CD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ciągiem monotonicznym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A6EC25" w14:textId="6EB2668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równania z zastosowaniem wzoru na sumę wyraów ciągu arytmetycznego</w:t>
            </w:r>
          </w:p>
        </w:tc>
      </w:tr>
      <w:tr w:rsidR="00325542" w:rsidRPr="0099024F" w14:paraId="531C7876" w14:textId="77777777" w:rsidTr="00F91DA8">
        <w:tc>
          <w:tcPr>
            <w:tcW w:w="5387" w:type="dxa"/>
            <w:shd w:val="clear" w:color="auto" w:fill="auto"/>
            <w:vAlign w:val="center"/>
          </w:tcPr>
          <w:p w14:paraId="73A18457" w14:textId="4D14D1C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wzór ogólny ciągu spełniającego podane warunki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5EEFA6" w14:textId="32C01C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„mieszane” dotyczące ciągów arytmetycznych i geometrycznych o podwyższonym stopniu trudności</w:t>
            </w:r>
          </w:p>
        </w:tc>
      </w:tr>
      <w:tr w:rsidR="00325542" w:rsidRPr="0099024F" w14:paraId="47396D5C" w14:textId="77777777" w:rsidTr="00F91DA8">
        <w:tc>
          <w:tcPr>
            <w:tcW w:w="5387" w:type="dxa"/>
            <w:shd w:val="clear" w:color="auto" w:fill="auto"/>
            <w:vAlign w:val="center"/>
          </w:tcPr>
          <w:p w14:paraId="064639D0" w14:textId="0EFF170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zbadać na podstawie definicji monotoniczność ciągu liczbowego określonego wzorem ogólnym;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4861A" w14:textId="6B221D2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średnią geometryczną w dowodzeniu</w:t>
            </w:r>
          </w:p>
        </w:tc>
      </w:tr>
      <w:tr w:rsidR="00325542" w:rsidRPr="0099024F" w14:paraId="1A24B63C" w14:textId="77777777" w:rsidTr="00F91DA8">
        <w:tc>
          <w:tcPr>
            <w:tcW w:w="5387" w:type="dxa"/>
            <w:shd w:val="clear" w:color="auto" w:fill="auto"/>
            <w:vAlign w:val="center"/>
          </w:tcPr>
          <w:p w14:paraId="01253B11" w14:textId="16C596A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arytmetyczny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57AA16" w14:textId="35310F6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trudności, związane ze wzorem rekurencyjnym ciągu</w:t>
            </w:r>
          </w:p>
        </w:tc>
      </w:tr>
      <w:tr w:rsidR="00325542" w:rsidRPr="0099024F" w14:paraId="567442BF" w14:textId="77777777" w:rsidTr="00F91DA8">
        <w:tc>
          <w:tcPr>
            <w:tcW w:w="5387" w:type="dxa"/>
            <w:shd w:val="clear" w:color="auto" w:fill="auto"/>
            <w:vAlign w:val="center"/>
          </w:tcPr>
          <w:p w14:paraId="0D6FC92B" w14:textId="3627FB7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arytmetyczny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4853CA5" w14:textId="39EAC71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051D63E0" w14:textId="77777777" w:rsidTr="00F91DA8">
        <w:tc>
          <w:tcPr>
            <w:tcW w:w="5387" w:type="dxa"/>
            <w:shd w:val="clear" w:color="auto" w:fill="auto"/>
            <w:vAlign w:val="center"/>
          </w:tcPr>
          <w:p w14:paraId="45316F71" w14:textId="36E6EE6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arytmetycznego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48D2050" w14:textId="7BB52A0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0352729D" w14:textId="77777777" w:rsidTr="00F91DA8">
        <w:tc>
          <w:tcPr>
            <w:tcW w:w="5387" w:type="dxa"/>
            <w:shd w:val="clear" w:color="auto" w:fill="auto"/>
            <w:vAlign w:val="center"/>
          </w:tcPr>
          <w:p w14:paraId="538D2E70" w14:textId="1785CC0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własności ciągu arytmetycznego do rozwiązywania zadań, również w kontek</w:t>
            </w:r>
            <w:r w:rsidR="00F91DA8">
              <w:rPr>
                <w:rFonts w:ascii="Calibri" w:hAnsi="Calibri" w:cs="Calibri"/>
                <w:color w:val="C65911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cie praktycznym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A3B6304" w14:textId="5025E27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57BBC491" w14:textId="77777777" w:rsidTr="00F91DA8">
        <w:tc>
          <w:tcPr>
            <w:tcW w:w="5387" w:type="dxa"/>
            <w:shd w:val="clear" w:color="auto" w:fill="auto"/>
            <w:vAlign w:val="center"/>
          </w:tcPr>
          <w:p w14:paraId="0D03A291" w14:textId="54705F2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 monotoniczność ciągu geometrycznego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804AA0" w14:textId="24F62D9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4AF2E73B" w14:textId="77777777" w:rsidTr="00F91DA8">
        <w:tc>
          <w:tcPr>
            <w:tcW w:w="5387" w:type="dxa"/>
            <w:shd w:val="clear" w:color="auto" w:fill="auto"/>
            <w:vAlign w:val="center"/>
          </w:tcPr>
          <w:p w14:paraId="5970C12C" w14:textId="75FFEE2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F8E4C" w14:textId="088859F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1498EA61" w14:textId="77777777" w:rsidTr="00F91DA8">
        <w:tc>
          <w:tcPr>
            <w:tcW w:w="5387" w:type="dxa"/>
            <w:shd w:val="clear" w:color="auto" w:fill="auto"/>
            <w:vAlign w:val="center"/>
          </w:tcPr>
          <w:p w14:paraId="639D924E" w14:textId="76603FD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geometrycznego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F02AC4E" w14:textId="7777777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14:paraId="357C4741" w14:textId="77777777" w:rsidTr="00F91DA8">
        <w:tc>
          <w:tcPr>
            <w:tcW w:w="5387" w:type="dxa"/>
            <w:shd w:val="clear" w:color="auto" w:fill="auto"/>
            <w:vAlign w:val="center"/>
          </w:tcPr>
          <w:p w14:paraId="49644E00" w14:textId="657DBD5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średnią geometryczną do rozwiązywania zadań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81129C6" w14:textId="7777777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14:paraId="3617B96A" w14:textId="77777777" w:rsidTr="00F91DA8">
        <w:tc>
          <w:tcPr>
            <w:tcW w:w="5387" w:type="dxa"/>
            <w:shd w:val="clear" w:color="auto" w:fill="auto"/>
            <w:vAlign w:val="center"/>
          </w:tcPr>
          <w:p w14:paraId="7BC65689" w14:textId="23D5D99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F2C261" w14:textId="5E0A7DE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126584C6" w14:textId="77777777" w:rsidTr="00F91DA8">
        <w:tc>
          <w:tcPr>
            <w:tcW w:w="5387" w:type="dxa"/>
            <w:shd w:val="clear" w:color="auto" w:fill="auto"/>
            <w:vAlign w:val="center"/>
          </w:tcPr>
          <w:p w14:paraId="4730D780" w14:textId="538C07C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„mieszane” dotyczące ciągów arytmetycznych i geometrycznych;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C818A0" w14:textId="3E12BAA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3B78DBF6" w14:textId="77777777" w:rsidTr="00F91DA8">
        <w:tc>
          <w:tcPr>
            <w:tcW w:w="5387" w:type="dxa"/>
            <w:shd w:val="clear" w:color="auto" w:fill="auto"/>
            <w:vAlign w:val="center"/>
          </w:tcPr>
          <w:p w14:paraId="5BA360D1" w14:textId="6F905BD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określić ciąg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C6174E" w14:textId="101FE42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5D01548A" w14:textId="77777777" w:rsidTr="00F91DA8">
        <w:tc>
          <w:tcPr>
            <w:tcW w:w="5387" w:type="dxa"/>
            <w:shd w:val="clear" w:color="auto" w:fill="auto"/>
            <w:vAlign w:val="center"/>
          </w:tcPr>
          <w:p w14:paraId="269B30EE" w14:textId="32817E7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wyznaczyć wyrazy ciągu określonego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B0D5A8" w14:textId="2CDD9F8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7E3EA6A3" w14:textId="77777777" w:rsidTr="00F91DA8">
        <w:tc>
          <w:tcPr>
            <w:tcW w:w="5387" w:type="dxa"/>
            <w:shd w:val="clear" w:color="auto" w:fill="auto"/>
            <w:vAlign w:val="center"/>
          </w:tcPr>
          <w:p w14:paraId="1715090D" w14:textId="4D3EDBE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związane z kredytami, również umieszczone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09062D" w14:textId="7F864A0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14:paraId="33E9B982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40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14:paraId="2B53C83D" w14:textId="77777777" w:rsidR="00325542" w:rsidRDefault="00325542">
      <w:pPr>
        <w:rPr>
          <w:b/>
          <w:bCs/>
          <w:color w:val="002060"/>
          <w:sz w:val="20"/>
          <w:szCs w:val="20"/>
        </w:rPr>
      </w:pPr>
    </w:p>
    <w:p w14:paraId="3770BFB2" w14:textId="0CC4C769" w:rsidR="00F445C7" w:rsidRPr="00902825" w:rsidRDefault="0099024F" w:rsidP="00902825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KOMBINATORYKA. DWUMIAN NEWTONA. TRÓJKĄT PASCALA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39" w:type="dxa"/>
            <w:vAlign w:val="center"/>
          </w:tcPr>
          <w:p w14:paraId="198D26B2" w14:textId="3643CAB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49D05E5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9B898E3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A370D20" w14:textId="6A226101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</w:tbl>
    <w:p w14:paraId="0CAF30AE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74616A13" w14:textId="4249B86C" w:rsidR="0099024F" w:rsidRPr="00902825" w:rsidRDefault="001F0EA5" w:rsidP="0090282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325542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325542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99024F" w14:paraId="2C0FAF8E" w14:textId="77777777" w:rsidTr="0032554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A582" w14:textId="60F6C4C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regułę dodawania oraz regułę mnożenia;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7A1" w14:textId="75E8C27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permutacje do rozwiązywania zadań</w:t>
            </w:r>
          </w:p>
        </w:tc>
      </w:tr>
      <w:tr w:rsidR="00325542" w:rsidRPr="0099024F" w14:paraId="53FCD71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BFF" w14:textId="7D7A235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permutacji zbioru i umie stosować wzór na liczbę permutacji;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56E" w14:textId="51AA395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bez powtórzeń do rozwiązywania zadań</w:t>
            </w:r>
          </w:p>
        </w:tc>
      </w:tr>
      <w:tr w:rsidR="00325542" w:rsidRPr="0099024F" w14:paraId="3615D66B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7A1" w14:textId="0A6680C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wariacji z powtórzeniami i bez powtórzeń i umie stosować wzory na liczbę takich wariacji;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464" w14:textId="1966C7F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z powtórzeniami do rozwiązywania zadań</w:t>
            </w:r>
          </w:p>
        </w:tc>
      </w:tr>
      <w:tr w:rsidR="00325542" w:rsidRPr="0099024F" w14:paraId="2EDE930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489" w14:textId="1711B2E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kombinacji i umie stosować wzór na liczbę kombinacji;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86A" w14:textId="1D0A45C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podstawowe pojęcia kombinatoryki do rozwiązywania zadań</w:t>
            </w:r>
          </w:p>
        </w:tc>
      </w:tr>
      <w:tr w:rsidR="00325542" w:rsidRPr="0099024F" w14:paraId="4DFA2AF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2BC" w14:textId="44E68F3E" w:rsidR="00325542" w:rsidRPr="0099024F" w:rsidRDefault="005C6235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</w:t>
            </w:r>
            <w:r w:rsidR="00325542">
              <w:rPr>
                <w:rFonts w:ascii="Calibri" w:hAnsi="Calibri" w:cs="Calibri"/>
                <w:color w:val="305496"/>
                <w:sz w:val="20"/>
                <w:szCs w:val="20"/>
              </w:rPr>
              <w:t>zywać proste zadania kombinatoryczne z zastosowaniem poznanych wzorów;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31" w14:textId="078C381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rozwiązywać zadania kombinatoryczne o średnim stopniu trudności</w:t>
            </w:r>
          </w:p>
        </w:tc>
      </w:tr>
      <w:tr w:rsidR="00325542" w:rsidRPr="0099024F" w14:paraId="3D9CA61E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5EE3" w14:textId="29515A9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310C690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7F923F1C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4CA" w14:textId="44272C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przedstawia drzewo ilustrujące zbiór wyników danego doświadczenia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2DD00E1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5DB1227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005" w14:textId="21BA29A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wypisuje permutacje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7DDCD19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167714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077" w14:textId="1B60A91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permutacji elementów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6643326A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540BB44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86A" w14:textId="3AF1F7A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przeprowadza obliczenia, stosując definicję silni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B81" w14:textId="6FB6B82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0875F4D2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CA8" w14:textId="4FC2AA7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oblicza liczbę wariacji bez powtórzeń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169" w14:textId="7A13A22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7EBC84AB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084" w14:textId="5E41829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wariacji z powtórzeniami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295" w14:textId="123BF0F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3A659A44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C75" w14:textId="2096FA5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regułę dodawania do wyznaczenia liczby wyników doświadczenia spełniających dany warunek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38D" w14:textId="5B0F66B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643E7768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E7B6" w14:textId="78E4B61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symbol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161F" w14:textId="792AD6B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76E82DB2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9F2" w14:textId="7B7B16A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wartość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899" w14:textId="3C20A9C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67EE33EA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6E1" w14:textId="4C1D4E0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143" w14:textId="1B46E7CA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  <w:tr w:rsidR="00325542" w:rsidRPr="0099024F" w14:paraId="19E6FD9D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A46" w14:textId="0A36FF4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trójkąta Pascala i korzysta z niego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7959" w14:textId="7AEC514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D6E6F34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8516A6" w14:paraId="5867D6E9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B45812" w14:textId="23C3F6C1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A38D12" w14:textId="2FDE21C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9421CB" w:rsidRPr="008516A6" w14:paraId="4F6297D5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2AC8DBA" w14:textId="77C2BD0F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C5CD52" w14:textId="04DBECA0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z wykorzystaniem pojęć kombinatoryki</w:t>
            </w:r>
          </w:p>
        </w:tc>
      </w:tr>
    </w:tbl>
    <w:p w14:paraId="0E842B89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516A6" w:rsidRPr="008516A6" w14:paraId="21014C1F" w14:textId="77777777" w:rsidTr="008516A6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3FB4A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8516A6" w:rsidRPr="008516A6" w14:paraId="1A611D66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D20D9D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14:paraId="2939AE9D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1F9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nietypowe zadania dotyczące kombinatoryki </w:t>
            </w:r>
          </w:p>
        </w:tc>
      </w:tr>
    </w:tbl>
    <w:p w14:paraId="6C0BD1B8" w14:textId="462B37F3"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043B1AA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5C717615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7F19B8DA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3758FA" w14:paraId="4D85DD1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9C143B9" w14:textId="6EBCB409" w:rsidR="00026E45" w:rsidRPr="00026E45" w:rsidRDefault="00C1081E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64FC6AE" w14:textId="2A18BACA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49DB15F1" w14:textId="77777777" w:rsidTr="005C623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5C6235">
        <w:trPr>
          <w:cantSplit/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8516A6" w14:paraId="106F317A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0500513" w14:textId="4517A67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podział czworokątów;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DF7A99" w14:textId="6D9414D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odcinku łącz</w:t>
            </w:r>
            <w:r w:rsidR="005C6235">
              <w:rPr>
                <w:rFonts w:ascii="Calibri" w:hAnsi="Calibri" w:cs="Calibri"/>
                <w:color w:val="00B050"/>
                <w:sz w:val="20"/>
                <w:szCs w:val="20"/>
              </w:rPr>
              <w:t>ąc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ym środki ramion trapezu w rozwiązywaniu prostych zadań</w:t>
            </w:r>
          </w:p>
        </w:tc>
      </w:tr>
      <w:tr w:rsidR="009421CB" w:rsidRPr="008516A6" w14:paraId="1AE9ABCD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4C9CC65" w14:textId="0411913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B30593" w14:textId="30FC0CA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9421CB" w:rsidRPr="008516A6" w14:paraId="25753560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1709152" w14:textId="507DFBD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83B2F5" w14:textId="0C33688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dotyczące podobieństwa czworokątów.</w:t>
            </w:r>
          </w:p>
        </w:tc>
      </w:tr>
      <w:tr w:rsidR="009421CB" w:rsidRPr="008516A6" w14:paraId="56B54304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C8D6B95" w14:textId="250E065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</w:t>
            </w:r>
            <w:r w:rsidR="004F3BE0"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i stosuje w prostych zadaniach 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twierdzenie o odcinku łączącym środki ramion trapezu;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650672" w14:textId="60CD9B2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na podstawie własności czworokąta podanych w zadaniu wywnioskować, jaki to jest czworokąt;</w:t>
            </w:r>
          </w:p>
        </w:tc>
      </w:tr>
      <w:tr w:rsidR="009421CB" w:rsidRPr="008516A6" w14:paraId="1BA8E5F6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2D8D72F" w14:textId="4AC5FB6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zadania dotyczące własności trapezów;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3C3DAAC" w14:textId="6DAFCEE2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8516A6" w14:paraId="21BE40C8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8AC0F2" w14:textId="2849E51A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podstawowe własności równoległoboków i umie je stosować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18CEB2" w14:textId="35E6CBA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3D30E719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AC80263" w14:textId="721F516E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jakie własności ma romb;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105F9E" w14:textId="3683D6A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199A27B2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81E747D" w14:textId="41BD8DB7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prostokąta i kwadratu</w:t>
            </w:r>
            <w:r w:rsidR="004F3BE0"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 </w:t>
            </w:r>
            <w:r w:rsidR="004F3BE0">
              <w:rPr>
                <w:rFonts w:ascii="Calibri" w:hAnsi="Calibri" w:cs="Calibri"/>
                <w:color w:val="305496"/>
                <w:sz w:val="20"/>
                <w:szCs w:val="20"/>
              </w:rPr>
              <w:t>i umie je stosować w rozwiązywaniu zadań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67A10C" w14:textId="68F075DB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6E9B8FC2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9F1A570" w14:textId="6BE6377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co to są trapezoidy, potrafi podać przykłady takich figur;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64A85B" w14:textId="79EB839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2ED8D15E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0E70A79" w14:textId="5B23EEED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deltoidu;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89ADAF" w14:textId="0C91E76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65DD9078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E4BEDE" w14:textId="5467CE3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definicję podobieństwa;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7B1B92" w14:textId="2D5FAFE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39E746EA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FFC4307" w14:textId="4AEB5402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wskazać figury podobne;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A451EA" w14:textId="4102A19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5B4EDBF5" w14:textId="7B593BA4" w:rsidR="00A93E20" w:rsidRDefault="00A93E20">
      <w:pPr>
        <w:rPr>
          <w:b/>
          <w:bCs/>
          <w:color w:val="002060"/>
          <w:sz w:val="20"/>
          <w:szCs w:val="20"/>
        </w:rPr>
      </w:pPr>
    </w:p>
    <w:p w14:paraId="2951F106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5326"/>
      </w:tblGrid>
      <w:tr w:rsidR="00A93E20" w:rsidRPr="00A93E20" w14:paraId="1ED15D1C" w14:textId="77777777" w:rsidTr="005C6235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62204C9B" w14:textId="77777777" w:rsidTr="005C6235">
        <w:trPr>
          <w:trHeight w:val="300"/>
          <w:jc w:val="center"/>
        </w:trPr>
        <w:tc>
          <w:tcPr>
            <w:tcW w:w="5447" w:type="dxa"/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A93E20" w14:paraId="225D5AA3" w14:textId="77777777" w:rsidTr="005C6235">
        <w:trPr>
          <w:trHeight w:val="510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0C27D278" w14:textId="2B2EE02E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o średnim stopniu trudności dotyczące czworokątów, w tym trapezów i równoległoboków</w:t>
            </w:r>
            <w:r w:rsidR="004F3BE0"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z wykorzystaniem poznanych wcześniej twierdzeń (np. twierdzenia sinusów)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;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C1F83E" w14:textId="3700AFDE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umie udowodnić twierdzenie o odcinku łączącym środki ramion trapezu;</w:t>
            </w:r>
          </w:p>
        </w:tc>
      </w:tr>
      <w:tr w:rsidR="009421CB" w:rsidRPr="00A93E20" w14:paraId="18840D61" w14:textId="77777777" w:rsidTr="005C6235">
        <w:trPr>
          <w:trHeight w:val="765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726AD948" w14:textId="3067AB0B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081E9698" w14:textId="1419A53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twierdzenie o odcinku łączącym środki przekątnych trapezu;</w:t>
            </w:r>
          </w:p>
        </w:tc>
      </w:tr>
      <w:tr w:rsidR="009421CB" w:rsidRPr="00A93E20" w14:paraId="4C089F0A" w14:textId="77777777" w:rsidTr="005C6235">
        <w:trPr>
          <w:trHeight w:val="1020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1D01F2A5" w14:textId="36E39E6C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C66474" w14:textId="5541699A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14:paraId="37541B8F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p w14:paraId="26DEA6FD" w14:textId="396D3007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33790FA7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62768CA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F0D6531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1828B64B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053D10E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4251A1EF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5C623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5C623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5C6235" w14:paraId="50FABB95" w14:textId="77777777" w:rsidTr="005C623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6241C" w14:textId="322F827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44A7F" w14:textId="63ADB6D2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sinusów w rozwiązywaniu trójkątów;</w:t>
            </w:r>
          </w:p>
        </w:tc>
      </w:tr>
      <w:tr w:rsidR="009421CB" w:rsidRPr="005C6235" w14:paraId="21D948C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B2DFA" w14:textId="1A4B8616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FAA68" w14:textId="5C12230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cosinu</w:t>
            </w:r>
            <w:r w:rsidR="005C6235"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s</w:t>
            </w: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ów w rozwiązywaniu trójkątów;</w:t>
            </w:r>
          </w:p>
        </w:tc>
      </w:tr>
      <w:tr w:rsidR="009421CB" w:rsidRPr="005C6235" w14:paraId="03593A5D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C9AA79" w14:textId="310E25C0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cosinusów;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9DB5ED" w14:textId="06CAFFA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9421CB" w:rsidRPr="005C6235" w14:paraId="6C476A63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20BF9B" w14:textId="34BE9FC2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rozumie pojęcie pola figury; zna wzór na pole kwadratu i pole prostokąta;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34B2A" w14:textId="1003932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9421CB" w:rsidRPr="005C6235" w14:paraId="7B70C8DC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C959E5" w14:textId="7430B8B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co najmniej 4 wzory na pola trójkąta;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A5877" w14:textId="0C2B7996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twierdzenia o polach figur podobnych przy rozwiązywaniu prostych zadań;</w:t>
            </w:r>
          </w:p>
        </w:tc>
      </w:tr>
      <w:tr w:rsidR="009421CB" w:rsidRPr="005C6235" w14:paraId="1D30BA4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D694E3" w14:textId="7AE42403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obliczyć wysokość trójkąta, korzystając ze wzoru na pole;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1A90C6" w14:textId="1D4693F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umie zastosować wzory na pole koła i pole wycinka koła przy rozwiązywaniu prostych zadań;</w:t>
            </w:r>
          </w:p>
        </w:tc>
      </w:tr>
      <w:tr w:rsidR="009421CB" w:rsidRPr="005C6235" w14:paraId="421B562F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6C7B3" w14:textId="37A6E410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0807AE" w14:textId="18880D4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14:paraId="527A2034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616DA" w14:textId="36726A5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wzór na pole koła i pole wycinka koła;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677181" w14:textId="5E661D4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14:paraId="5C2A0BB3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324987" w14:textId="0E7E74A1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B8354" w14:textId="244D08A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14:paraId="0C09A424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83B" w14:textId="3A529390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zastosować wzory na pole kwadratu i prostokąta w rozwiązaniach prostych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FFA" w14:textId="0CF3D66E" w:rsidR="009421CB" w:rsidRPr="009421CB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9421CB" w:rsidRPr="00A93E20" w14:paraId="676F0CDF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88A" w14:textId="0175E8A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wzory na pole równoległoboku;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092" w14:textId="236ABBA3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9421CB" w:rsidRPr="00A93E20" w14:paraId="6BC3CD7E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AD1" w14:textId="50AD30C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EBAC" w14:textId="1F365D50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14:paraId="5664455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AD4" w14:textId="03A69BA2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65D" w14:textId="29AD59F7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5C6235" w14:paraId="3BA9CC80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4123B88A" w14:textId="2168FBDB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126B5BB4" w14:textId="5392BEF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stosować w danym zadaniu geometrycznym twierdzenie sinusów i cosinusów;</w:t>
            </w:r>
          </w:p>
        </w:tc>
      </w:tr>
      <w:tr w:rsidR="009421CB" w:rsidRPr="005C6235" w14:paraId="376AE407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7C17289B" w14:textId="3FB53C0F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cosinusów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1F7DC7E8" w14:textId="26CDF0FB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rozwiązuje zadania dotyczące trójkątów, w których wykorzystuje twierdzenia poznane wcześniej (tw.  Pitagorasa, tw. Talesa, tw. sinusów, tw. cosinusów, twierdzenia o kątach w kole, itp.)  </w:t>
            </w:r>
          </w:p>
        </w:tc>
      </w:tr>
      <w:tr w:rsidR="009421CB" w:rsidRPr="005C6235" w14:paraId="29ABB36B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1ABAA4BB" w14:textId="45A28561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054E58A7" w14:textId="06E3BCEC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dowodzić twierdzenia, w których wykorzystuje pojęcie pola.</w:t>
            </w:r>
          </w:p>
        </w:tc>
      </w:tr>
      <w:tr w:rsidR="009421CB" w:rsidRPr="005C6235" w14:paraId="1244F1C6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3B0EE4EA" w14:textId="69D365A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4570C511" w14:textId="6DF083AC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421CB" w:rsidRPr="00A93E20" w14:paraId="53F6DE55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586DFC6" w14:textId="1E4820E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3894B" w14:textId="5022A497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równoległoboku;</w:t>
            </w:r>
          </w:p>
        </w:tc>
      </w:tr>
      <w:tr w:rsidR="009421CB" w:rsidRPr="00A93E20" w14:paraId="27041E1D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0BC45C9" w14:textId="5C1125EC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CE00DF" w14:textId="18E8AC3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wzory na pole rombu;</w:t>
            </w:r>
          </w:p>
        </w:tc>
      </w:tr>
      <w:tr w:rsidR="009421CB" w:rsidRPr="00A93E20" w14:paraId="3D9CEB07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40413BA" w14:textId="3124BABD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75B492" w14:textId="691CB3E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trapezu;</w:t>
            </w:r>
          </w:p>
        </w:tc>
      </w:tr>
      <w:tr w:rsidR="009421CB" w:rsidRPr="00A93E20" w14:paraId="5F88D1AE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7F148E7" w14:textId="0D2FB869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86AC33" w14:textId="7AC24CC9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14:paraId="75B84700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476730" w14:paraId="2AE5226E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1FC2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14:paraId="02D55B48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9E58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76730" w:rsidRPr="00476730" w14:paraId="1208D35D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8D4E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14:paraId="28508F10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B15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14:paraId="241A1D96" w14:textId="21353F80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75AB4486" w14:textId="4B593DFA" w:rsidR="00A518DB" w:rsidRPr="00902825" w:rsidRDefault="002E2C52" w:rsidP="0090282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14:paraId="278E305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70C74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F9AFAA3" w14:textId="189BDB6C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14:paraId="4056D076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29A94B" w14:textId="701CA42B" w:rsidR="00183DD7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183DD7" w:rsidRPr="00183DD7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6D50659B" w14:textId="7F08EB9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14:paraId="2467C34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D9A90CD" w14:textId="574652DB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DB1ADDC" w14:textId="24E46D5E"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14:paraId="3179810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FE1A93A" w14:textId="6196330F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39" w:type="dxa"/>
            <w:vAlign w:val="center"/>
          </w:tcPr>
          <w:p w14:paraId="3F260ACF" w14:textId="766464CB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14:paraId="22DA8CE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B29A87D" w14:textId="416B342E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831A02B" w14:textId="48645209" w:rsidR="00411A56" w:rsidRDefault="002E2C52" w:rsidP="00411A5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  <w:tr w:rsidR="00DF3554" w:rsidRPr="006E7D5D" w14:paraId="38CD99D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22088C7" w14:textId="4293FCAA" w:rsidR="00DF3554" w:rsidRDefault="00DF355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52C1FD1" w14:textId="3AFB1247" w:rsidR="00DF3554" w:rsidRDefault="00DF3554" w:rsidP="00411A5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różne z geometrii analitycznej</w:t>
            </w:r>
          </w:p>
        </w:tc>
      </w:tr>
      <w:tr w:rsidR="00411A56" w:rsidRPr="006E7D5D" w14:paraId="7372AFB5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8D088D9" w14:textId="313A7DCD" w:rsidR="00411A56" w:rsidRDefault="00DF355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231EE638" w14:textId="1B4066F9" w:rsidR="00411A56" w:rsidRDefault="00411A56" w:rsidP="00411A5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przekształcenia geometryczne w układzie współrzędnych</w:t>
            </w:r>
          </w:p>
        </w:tc>
      </w:tr>
    </w:tbl>
    <w:p w14:paraId="5D882119" w14:textId="77777777"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14:paraId="4A6A9AF1" w14:textId="77777777"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2BDDC4D7" w14:textId="75D53695"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324"/>
      </w:tblGrid>
      <w:tr w:rsidR="002E2C52" w:rsidRPr="002E2C52" w14:paraId="4565F18D" w14:textId="77777777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3711EAB5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14:paraId="220FEA7A" w14:textId="77777777" w:rsidTr="009421CB">
        <w:trPr>
          <w:cantSplit/>
          <w:tblHeader/>
          <w:jc w:val="center"/>
        </w:trPr>
        <w:tc>
          <w:tcPr>
            <w:tcW w:w="5449" w:type="dxa"/>
            <w:shd w:val="clear" w:color="000000" w:fill="00B0F0"/>
            <w:vAlign w:val="center"/>
            <w:hideMark/>
          </w:tcPr>
          <w:p w14:paraId="72F09938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24" w:type="dxa"/>
            <w:shd w:val="clear" w:color="000000" w:fill="00B050"/>
            <w:vAlign w:val="center"/>
            <w:hideMark/>
          </w:tcPr>
          <w:p w14:paraId="1332E1DF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411A56" w14:paraId="3B9BD598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57A30237" w14:textId="0613AF94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określenie wektora w układzie współrzędnych i potrafi podać jego cechy;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2398E527" w14:textId="3C437A7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9421CB" w:rsidRPr="00411A56" w14:paraId="2DDC2658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45E0C8C" w14:textId="03BDEC75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obliczyć współrzędne wektora, mając dane współrzędne początku i końca wektora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7143905" w14:textId="64F0380C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własności wekt</w:t>
            </w:r>
            <w:r w:rsidR="005C6235"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o</w:t>
            </w: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rów równych i przeciwnych do rozwiązywania zadań</w:t>
            </w:r>
          </w:p>
        </w:tc>
      </w:tr>
      <w:tr w:rsidR="009421CB" w:rsidRPr="00411A56" w14:paraId="1F0577DF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1B7DA47" w14:textId="2FCE0CE3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wyznaczyć długość wektora (odległość między punktami na płaszczyźnie kartezjańskiej)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53DCD9B" w14:textId="0ED13776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9421CB" w:rsidRPr="00411A56" w14:paraId="3D37B3C2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FD46135" w14:textId="0B4958ED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określenie wektorów równych i wektorów przeciwnych w geometrii analitycznej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1A1F4C4" w14:textId="17E53246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wyznaczyć miarę kąta nachylenia do osi OX prostej opisanej równaniem kierunkowym;</w:t>
            </w:r>
          </w:p>
        </w:tc>
      </w:tr>
      <w:tr w:rsidR="009421CB" w:rsidRPr="00411A56" w14:paraId="497D514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1CF7E7EE" w14:textId="4EC6676B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wektorach: dodawanie, odejmowanie oraz mnożenie przez liczbę (analitycznie)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D895B37" w14:textId="04080FC2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napisać równanie kierunkowe prostej znając jej kąt nachylenia do osi OX i ws</w:t>
            </w:r>
            <w:r w:rsidR="005C6235"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półrzędne</w:t>
            </w: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 xml:space="preserve"> punktu, który należy do prostej;</w:t>
            </w:r>
          </w:p>
        </w:tc>
      </w:tr>
      <w:tr w:rsidR="009421CB" w:rsidRPr="00411A56" w14:paraId="0D9B8474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7A4EEC8" w14:textId="6BB648C5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i wzór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D695981" w14:textId="4B1293FE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napisać równanie kierunkowe prostej przechodzącej przez dane dwa punkty (o różnych odciętych);</w:t>
            </w:r>
          </w:p>
        </w:tc>
      </w:tr>
      <w:tr w:rsidR="009421CB" w:rsidRPr="00411A56" w14:paraId="3772902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23520C5" w14:textId="22C45CCE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B36FC1B" w14:textId="62290308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9421CB" w:rsidRPr="00411A56" w14:paraId="62E57A26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110AA7E" w14:textId="5A662C96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sporządzić wykres funkcji liniowej danej wzorem;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7696F74" w14:textId="44513E46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sprowadzić równanie okręgu z postaci zredukow</w:t>
            </w:r>
            <w:r w:rsidR="005C6235"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a</w:t>
            </w: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nej do kanonicznej;</w:t>
            </w:r>
          </w:p>
        </w:tc>
      </w:tr>
      <w:tr w:rsidR="009421CB" w:rsidRPr="00411A56" w14:paraId="245F0623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188BE8D0" w14:textId="73606FE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sprawdzić algebraicznie, czy punkt o danych współrzędnych należy do wykresu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A6F2158" w14:textId="7F92E2C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napisa</w:t>
            </w:r>
            <w:r w:rsidR="005C6235"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ć</w:t>
            </w: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 xml:space="preserve"> równanie okręgu mając trzy punkty należące do tego ok</w:t>
            </w:r>
            <w:r w:rsidR="005C6235"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rę</w:t>
            </w: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gu;</w:t>
            </w:r>
          </w:p>
        </w:tc>
      </w:tr>
      <w:tr w:rsidR="009421CB" w:rsidRPr="00411A56" w14:paraId="7C4843D1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C7B2608" w14:textId="539C9C52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znaleźć wzór funkcji liniowej o zadanych własnościach;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B6EFF63" w14:textId="3A25E788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9421CB" w:rsidRPr="00411A56" w14:paraId="1878E0E4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B5E945F" w14:textId="5B301BE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napisać wzór funkcji liniowej na podstawie informacji o jej wykresie;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66EECA1" w14:textId="5FAB626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określić wzajemne położenie dwóch okręgów danych równaniami (na podstawie stosownych obliczeń);</w:t>
            </w:r>
          </w:p>
        </w:tc>
      </w:tr>
      <w:tr w:rsidR="009421CB" w:rsidRPr="00411A56" w14:paraId="15CEC87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0583CCD" w14:textId="4CEB026D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i rozumie pojęcie współliniowości punktów;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4218A99" w14:textId="6EC8F6D9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326E517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38ECDECF" w14:textId="2EB2C836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obliczyć długość odcinka, znając współrzędne jego końców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22C8EC7" w14:textId="1BB79051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34214FD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D392983" w14:textId="6C283EF3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24FA5F28" w14:textId="5F03F413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319AFD4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D007119" w14:textId="35B76A39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równania ogólnego prostej;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14FFBA4E" w14:textId="5872E712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027DDCF2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1F4714E" w14:textId="4B1779A0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napisać równanie ogólne prostej przechodzącej przez dwa punkty;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9AB7A41" w14:textId="5EA1D20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74D93001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3191CE69" w14:textId="01034DC2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warunek równoległości oraz prostopadłości prostych danych równaniami kierunkowymi/ogólnymi;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1A86937" w14:textId="76CABE93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1B0EC8E7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B138C13" w14:textId="5AFE08F5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rozpoznaje równanie okręgu w postaci kanonicznej i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7F19C87" w14:textId="5EAA989C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575315B6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13E01F0" w14:textId="51AD914E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sprowadzić równanie okręgu z postaci kanonicznej do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2DD1A9E" w14:textId="0AAC481D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0C11CED9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974B9B1" w14:textId="0E572DCC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E047538" w14:textId="4184937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411A56" w14:paraId="7ADAFAB0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0B55F917" w14:textId="0B37EEA9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305496"/>
                <w:sz w:val="20"/>
                <w:szCs w:val="20"/>
              </w:rPr>
              <w:t>zna i  umie stosować pojęcia wektorów równych i przeciwnych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7C419416" w14:textId="7BCB6E1C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00B050"/>
                <w:sz w:val="20"/>
                <w:szCs w:val="20"/>
              </w:rPr>
              <w:t>potrafi zastosować w zadaniach warunki na równoległość  wektorów</w:t>
            </w:r>
          </w:p>
        </w:tc>
      </w:tr>
      <w:tr w:rsidR="009421CB" w:rsidRPr="00411A56" w14:paraId="5FC69240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3DD024F4" w14:textId="464C1928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305496"/>
                <w:sz w:val="20"/>
                <w:szCs w:val="20"/>
              </w:rPr>
              <w:t>potrafi wyznaczyć współrzędne początku/końca wektora mając dane jego współrzędne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75267795" w14:textId="706DDAE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00B050"/>
                <w:sz w:val="20"/>
                <w:szCs w:val="20"/>
              </w:rPr>
              <w:t>potrafi obliczyć pole trójkąta gdy dane są jego wierzchołki</w:t>
            </w:r>
          </w:p>
        </w:tc>
      </w:tr>
      <w:tr w:rsidR="009421CB" w:rsidRPr="00411A56" w14:paraId="51447BF3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FE59CA8" w14:textId="417506F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zadaniach, wzór na odległość punktu od prostej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06B7B918" w14:textId="419A4E5C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9421CB" w:rsidRPr="002E2C52" w14:paraId="5ECAE362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B53F5E3" w14:textId="57BD049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wzór na pole trójkąta gdy dane są jego wierzchołki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6F0CF2C8" w14:textId="09655D7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wykorzystaniem wiadomości o prostych, trójkątach i okręgach;</w:t>
            </w:r>
          </w:p>
        </w:tc>
      </w:tr>
      <w:tr w:rsidR="009421CB" w:rsidRPr="002E2C52" w14:paraId="70568F18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288202D7" w14:textId="40F5F7F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odległość między dwiema prostymi równoległymi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EB3BC96" w14:textId="37D6C08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równania okręgu w symetrii względem osi układu oraz początku układu</w:t>
            </w:r>
          </w:p>
        </w:tc>
      </w:tr>
      <w:tr w:rsidR="009421CB" w:rsidRPr="002E2C52" w14:paraId="609FB69F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3BC8C4C" w14:textId="44A4CC1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rozpoznaje równanie okręgu w postaci kanonicznej i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335F0DC3" w14:textId="3CBAE05A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2E2C52" w14:paraId="7A121D05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6A2DE839" w14:textId="013762E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7E32B336" w14:textId="44DA271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3ED3AA99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23F03324" w14:textId="001B4C4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napisać równanie okręgu, gdy zna współrzędne środka i promień tego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50E6BC53" w14:textId="324AA680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70D1C152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9447F61" w14:textId="74E23A64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sprawdzić czy punkt należy do okręgu w postaci kanonicznej oraz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33D7973D" w14:textId="25E6F7E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4A13844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39F24F8A" w14:textId="28C1303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1FE23894" w14:textId="1663528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0D45B72E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77F872E0" w14:textId="7B6290E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115BE3FA" w14:textId="0F5E2280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33C3D4B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6910C85" w14:textId="4A646734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stycznej, siecznej i prostej rozłącznej do okręgu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459A159F" w14:textId="1DCB478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AD4B5EB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7908397D" w14:textId="1A83EBB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4B92690B" w14:textId="51F6DE5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1751203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D53D9ED" w14:textId="06BC8A0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74DC45F7" w14:textId="0A08AB0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0A2E245D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340CB8A" w14:textId="0E5DDD8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</w:t>
            </w:r>
            <w:r w:rsidR="005C6235">
              <w:rPr>
                <w:rFonts w:ascii="Calibri" w:hAnsi="Calibri" w:cs="Calibri"/>
                <w:color w:val="305496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e przekształcenie nazywamy izometrią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27CD4DCB" w14:textId="7E957C7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F9BE11A" w14:textId="373BF4AF"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CF0975" w:rsidRPr="00CF0975" w14:paraId="699C12E7" w14:textId="77777777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1936E280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F0975" w:rsidRPr="00CF0975" w14:paraId="1B5A5588" w14:textId="77777777" w:rsidTr="009421CB">
        <w:trPr>
          <w:cantSplit/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14:paraId="238E0FEC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1C0588B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411A56" w14:paraId="787972EC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900AB6" w14:textId="3E379641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7F7CCD1" w14:textId="758C1F31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sprawdzić czy podane trzy punkty są współliniowe</w:t>
            </w:r>
          </w:p>
        </w:tc>
      </w:tr>
      <w:tr w:rsidR="009421CB" w:rsidRPr="00411A56" w14:paraId="212680FC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AB175" w14:textId="1B958401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z parametrem dotyczące równoległości/prostopadłości prostych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4B6BABB" w14:textId="51F5CEBD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rozwiązywać trudniejsze zadania z kontekstem praktycznym dotyczącyce funkcji liniowej;</w:t>
            </w:r>
          </w:p>
        </w:tc>
      </w:tr>
      <w:tr w:rsidR="009421CB" w:rsidRPr="00411A56" w14:paraId="0D12916A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F107F" w14:textId="5E090139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198C6E1" w14:textId="1A80DC5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stosować wiedzę o wektorach w rozwiązywaniu zadań geometrycznych;</w:t>
            </w:r>
          </w:p>
        </w:tc>
      </w:tr>
      <w:tr w:rsidR="009421CB" w:rsidRPr="00411A56" w14:paraId="216A53A4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143BC" w14:textId="5C92FB3B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lastRenderedPageBreak/>
              <w:t>potrafi zastosować układy równań do rozwiązywania zadań z geometrii analitycznej o średnim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A704DED" w14:textId="0DBCF4A8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zadania z parametrem dotyczące punktu przecięcia prostych;</w:t>
            </w:r>
          </w:p>
        </w:tc>
      </w:tr>
      <w:tr w:rsidR="009421CB" w:rsidRPr="00411A56" w14:paraId="67DEA55D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78C8E" w14:textId="25028BED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D77CC20" w14:textId="6DBED418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zastosować układy równań do rozwiązywania zadań z geometrii analitycznej o wysokim stopniu trudności;</w:t>
            </w:r>
          </w:p>
        </w:tc>
      </w:tr>
      <w:tr w:rsidR="009421CB" w:rsidRPr="00411A56" w14:paraId="18F77EE4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AD466" w14:textId="4CDB841F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A33314E" w14:textId="1C686637" w:rsidR="009421CB" w:rsidRPr="00411A5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11A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rozwiązać różne zadania dotyczące okręgó, w których koniczne jest zastosowanie wiadomości z różnych działów matematyki;</w:t>
            </w:r>
          </w:p>
        </w:tc>
      </w:tr>
      <w:tr w:rsidR="009421CB" w:rsidRPr="00CF0975" w14:paraId="5F8E1C02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1CE" w14:textId="395308E2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zadania, dotyczące wektorów, w których występują parametry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CBE7" w14:textId="41888F15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 geometrii analitycznej o podwyższonym stopniu trudności</w:t>
            </w:r>
          </w:p>
        </w:tc>
      </w:tr>
      <w:tr w:rsidR="009421CB" w:rsidRPr="00CF0975" w14:paraId="6F360500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051" w14:textId="4112EEBF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geometrii analitycznej (o średnim stopniu trudności) w rozwiąz</w:t>
            </w:r>
            <w:r w:rsidR="005C6235">
              <w:rPr>
                <w:rFonts w:ascii="Calibri" w:hAnsi="Calibri" w:cs="Calibri"/>
                <w:color w:val="C6591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niu których sprawnie korzysta z poznanych wzorów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A3A" w14:textId="5DDBDD7E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9421CB" w:rsidRPr="00CF0975" w14:paraId="7413C9CA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ABA5A" w14:textId="461AFCB2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geometrii analitycznej w oparciu o wzór na pole trójkąta w układzie współrzędnych  (np. gdy dane jest jego pole)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D128" w14:textId="145D25B0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14:paraId="70A8AA49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1378E" w14:textId="547B8F6D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równanie okręgu w zadaniach o podwyższonym stopniu trudności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0F17" w14:textId="233A352C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14:paraId="34E57EE0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9B6EC" w14:textId="0B169408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wykazać, że dane przekształcenie jest/nie jest izometrią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DB6" w14:textId="7C39AF79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2269E04" w14:textId="07FE8C06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0975" w:rsidRPr="00CF0975" w14:paraId="01A443CD" w14:textId="77777777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A4E9A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14:paraId="755D5792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C9AF78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14:paraId="1DECA9E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F58499" w14:textId="0083ABF4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14:paraId="5365B95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388" w14:textId="377B2D0B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(odległość punktu od prostej)</w:t>
            </w:r>
          </w:p>
        </w:tc>
      </w:tr>
    </w:tbl>
    <w:p w14:paraId="4B4E8368" w14:textId="77777777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3260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 w16cid:durableId="2008092244">
    <w:abstractNumId w:val="15"/>
  </w:num>
  <w:num w:numId="3" w16cid:durableId="1966809835">
    <w:abstractNumId w:val="9"/>
  </w:num>
  <w:num w:numId="4" w16cid:durableId="2109691849">
    <w:abstractNumId w:val="4"/>
  </w:num>
  <w:num w:numId="5" w16cid:durableId="918176759">
    <w:abstractNumId w:val="18"/>
  </w:num>
  <w:num w:numId="6" w16cid:durableId="985934288">
    <w:abstractNumId w:val="7"/>
  </w:num>
  <w:num w:numId="7" w16cid:durableId="565994873">
    <w:abstractNumId w:val="10"/>
  </w:num>
  <w:num w:numId="8" w16cid:durableId="981495241">
    <w:abstractNumId w:val="8"/>
  </w:num>
  <w:num w:numId="9" w16cid:durableId="547451107">
    <w:abstractNumId w:val="16"/>
  </w:num>
  <w:num w:numId="10" w16cid:durableId="1022630873">
    <w:abstractNumId w:val="13"/>
  </w:num>
  <w:num w:numId="11" w16cid:durableId="851922022">
    <w:abstractNumId w:val="17"/>
  </w:num>
  <w:num w:numId="12" w16cid:durableId="2016180292">
    <w:abstractNumId w:val="5"/>
  </w:num>
  <w:num w:numId="13" w16cid:durableId="1732579594">
    <w:abstractNumId w:val="11"/>
  </w:num>
  <w:num w:numId="14" w16cid:durableId="1408654061">
    <w:abstractNumId w:val="1"/>
  </w:num>
  <w:num w:numId="15" w16cid:durableId="301345563">
    <w:abstractNumId w:val="3"/>
  </w:num>
  <w:num w:numId="16" w16cid:durableId="1673335269">
    <w:abstractNumId w:val="6"/>
  </w:num>
  <w:num w:numId="17" w16cid:durableId="1578712623">
    <w:abstractNumId w:val="2"/>
  </w:num>
  <w:num w:numId="18" w16cid:durableId="1494301219">
    <w:abstractNumId w:val="12"/>
  </w:num>
  <w:num w:numId="19" w16cid:durableId="2027246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D75B8"/>
    <w:rsid w:val="001F0EA5"/>
    <w:rsid w:val="00212C99"/>
    <w:rsid w:val="00242C3A"/>
    <w:rsid w:val="0026264C"/>
    <w:rsid w:val="002A755F"/>
    <w:rsid w:val="002E063D"/>
    <w:rsid w:val="002E2C52"/>
    <w:rsid w:val="00313FF6"/>
    <w:rsid w:val="00325542"/>
    <w:rsid w:val="003443E8"/>
    <w:rsid w:val="003758FA"/>
    <w:rsid w:val="00391C0F"/>
    <w:rsid w:val="00411A56"/>
    <w:rsid w:val="0042442C"/>
    <w:rsid w:val="00450BF1"/>
    <w:rsid w:val="00476730"/>
    <w:rsid w:val="0048525D"/>
    <w:rsid w:val="004A65EC"/>
    <w:rsid w:val="004B5973"/>
    <w:rsid w:val="004E547D"/>
    <w:rsid w:val="004F3BE0"/>
    <w:rsid w:val="004F503F"/>
    <w:rsid w:val="00501978"/>
    <w:rsid w:val="0051066C"/>
    <w:rsid w:val="0051162B"/>
    <w:rsid w:val="005324EB"/>
    <w:rsid w:val="0059743C"/>
    <w:rsid w:val="005C6235"/>
    <w:rsid w:val="00616F2D"/>
    <w:rsid w:val="006330B8"/>
    <w:rsid w:val="00637949"/>
    <w:rsid w:val="006559EE"/>
    <w:rsid w:val="00676FE1"/>
    <w:rsid w:val="00694999"/>
    <w:rsid w:val="006A6527"/>
    <w:rsid w:val="006A6A80"/>
    <w:rsid w:val="007350CC"/>
    <w:rsid w:val="007478FA"/>
    <w:rsid w:val="00747C68"/>
    <w:rsid w:val="00795301"/>
    <w:rsid w:val="008516A6"/>
    <w:rsid w:val="00877024"/>
    <w:rsid w:val="0088586E"/>
    <w:rsid w:val="008F46A9"/>
    <w:rsid w:val="00902825"/>
    <w:rsid w:val="00927E3B"/>
    <w:rsid w:val="009421C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BB1FFC"/>
    <w:rsid w:val="00C1072D"/>
    <w:rsid w:val="00C1081E"/>
    <w:rsid w:val="00C31617"/>
    <w:rsid w:val="00C41280"/>
    <w:rsid w:val="00CF064C"/>
    <w:rsid w:val="00CF0975"/>
    <w:rsid w:val="00D65735"/>
    <w:rsid w:val="00DF3554"/>
    <w:rsid w:val="00E14665"/>
    <w:rsid w:val="00E21955"/>
    <w:rsid w:val="00E72768"/>
    <w:rsid w:val="00E90CC3"/>
    <w:rsid w:val="00EB6CAD"/>
    <w:rsid w:val="00EC469F"/>
    <w:rsid w:val="00EF01D6"/>
    <w:rsid w:val="00F445C7"/>
    <w:rsid w:val="00F46B86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  <w15:chartTrackingRefBased/>
  <w15:docId w15:val="{DBD92A31-EB38-41DB-BB08-4986BF4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16A6-9807-4426-BFBF-27CDCE7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Iwona Jabłońska</cp:lastModifiedBy>
  <cp:revision>5</cp:revision>
  <dcterms:created xsi:type="dcterms:W3CDTF">2022-06-21T19:25:00Z</dcterms:created>
  <dcterms:modified xsi:type="dcterms:W3CDTF">2022-06-21T19:49:00Z</dcterms:modified>
</cp:coreProperties>
</file>