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8136" w14:textId="77777777" w:rsidR="00AD660E" w:rsidRDefault="00000000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2D3F8D">
        <w:rPr>
          <w:rFonts w:ascii="Times New Roman" w:eastAsia="Calibri" w:hAnsi="Times New Roman" w:cs="Times New Roman"/>
          <w:b/>
          <w:color w:val="000000"/>
          <w:lang w:val="en-GB"/>
        </w:rPr>
        <w:t xml:space="preserve">POLITYKA JĘZYKOWA </w:t>
      </w:r>
      <w:r w:rsidRPr="002D3F8D">
        <w:rPr>
          <w:rFonts w:ascii="Times New Roman" w:eastAsia="Calibri" w:hAnsi="Times New Roman" w:cs="Times New Roman"/>
          <w:b/>
          <w:lang w:val="en-GB"/>
        </w:rPr>
        <w:t>W KLASACH</w:t>
      </w:r>
    </w:p>
    <w:p w14:paraId="10F7F592" w14:textId="2F260CEC" w:rsidR="00AD660E" w:rsidRDefault="00000000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2D3F8D">
        <w:rPr>
          <w:rFonts w:ascii="Times New Roman" w:eastAsia="Calibri" w:hAnsi="Times New Roman" w:cs="Times New Roman"/>
          <w:b/>
          <w:lang w:val="en-GB"/>
        </w:rPr>
        <w:t>WDRAŻA</w:t>
      </w:r>
      <w:r w:rsidR="00784FBF">
        <w:rPr>
          <w:rFonts w:ascii="Times New Roman" w:eastAsia="Calibri" w:hAnsi="Times New Roman" w:cs="Times New Roman"/>
          <w:b/>
          <w:lang w:val="en-GB"/>
        </w:rPr>
        <w:t>JĄCYCH</w:t>
      </w:r>
      <w:r w:rsidRPr="002D3F8D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33255A" w:rsidRPr="002D3F8D">
        <w:rPr>
          <w:rFonts w:ascii="Times New Roman" w:eastAsia="Calibri" w:hAnsi="Times New Roman" w:cs="Times New Roman"/>
          <w:b/>
          <w:lang w:val="en-GB"/>
        </w:rPr>
        <w:t xml:space="preserve">PROGRAM MATURY MIĘDZYNARODOWEJ </w:t>
      </w:r>
      <w:r w:rsidRPr="002D3F8D">
        <w:rPr>
          <w:rFonts w:ascii="Times New Roman" w:eastAsia="Calibri" w:hAnsi="Times New Roman" w:cs="Times New Roman"/>
          <w:b/>
          <w:lang w:val="en-GB"/>
        </w:rPr>
        <w:t xml:space="preserve">W XXXV LICEUM OGÓLNOKSZTAŁCĄCYM Z ODDZIAŁAMI DWUJĘZYCZNYMI IM. BOLESŁAWA PRUSA </w:t>
      </w:r>
    </w:p>
    <w:p w14:paraId="1394ACAC" w14:textId="77777777" w:rsidR="00602B2A" w:rsidRPr="002D3F8D" w:rsidRDefault="00602B2A" w:rsidP="00602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</w:p>
    <w:p w14:paraId="49B0F2AA" w14:textId="77777777" w:rsidR="00AD66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Polityka językowa służy rozwijaniu kluczowych umiejętności uczniów: czytania, słuchania, pisania i mówienia.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Przygotowuje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uczniów do świadomego odbioru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literatury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,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wykorzystywania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kompetencji językowych do rozumienia świata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w wymiarze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lokalnym i globalnym oraz poznawania różnych kultur i wynikających z nich postaw.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Polityka językowa służy rozwijaniu ciekawości ucznia i jest inspiracją do samodzielnych poszukiwań.</w:t>
      </w:r>
    </w:p>
    <w:p w14:paraId="245A35BB" w14:textId="77777777"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</w:p>
    <w:p w14:paraId="33CC15D6" w14:textId="77777777" w:rsidR="00AD66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Jednym z priorytetów szkoły jest efektywne nauczanie języków obcych.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Popularyzujemy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model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, w którym nauczany jest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język ojczysty i dwa języki obce. Dbamy o to, by każdy uczeń uczył się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języka ojczystego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oraz języka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angielskiego. Wierzymy, że dobra znajomość języka jest podstawą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procesu uczenia się i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skutecznego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funkcjonowania w społeczeństwie opartym na wiedzy. Umożliwia ona uczniom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efektywnie i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dokładnie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posługiwać się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zarówno językiem ojczystym,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jak i językiem obcym.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W procesie nauczania nauczyciele wykorzystują nowoczesne metody,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strategie i style nauczania, zapewniając w ten sposób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rozwój językowy uczniów</w:t>
      </w:r>
      <w:r w:rsidR="00FE0BA6" w:rsidRPr="002D3F8D">
        <w:rPr>
          <w:rFonts w:ascii="Times New Roman" w:eastAsia="Calibri" w:hAnsi="Times New Roman" w:cs="Times New Roman"/>
          <w:color w:val="000000"/>
          <w:lang w:val="en-GB"/>
        </w:rPr>
        <w:t xml:space="preserve">, 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także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rozwój ich umiejętności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krytycznego myślenia, umiejętności komunikacyjnych i społecznych, umiejętności zarządzania procesem uczenia się i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skutecznego wykorzystywania umiejętności badawczych.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umiejętności badawczych. Nauczyciele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indywidualizują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proces nauczania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i uwzględniają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różne style uczenia się uczniów. Nauczanie w International Baccalaureate Diploma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Programme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koncentruje się na efektywnej pracy zespołowej i współpracy. Uwzględnia potrzebę zaspokojenia różnych potrzeb uczniów.</w:t>
      </w:r>
    </w:p>
    <w:p w14:paraId="376E707C" w14:textId="77777777"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</w:p>
    <w:p w14:paraId="22DE124D" w14:textId="77777777" w:rsidR="00AD660E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Calibri" w:hAnsi="Times New Roman" w:cs="Times New Roman"/>
          <w:b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b/>
          <w:color w:val="000000"/>
          <w:highlight w:val="white"/>
          <w:lang w:val="en-GB"/>
        </w:rPr>
        <w:t>ZASADY POLITYKI JĘZYKOWEJ</w:t>
      </w:r>
    </w:p>
    <w:p w14:paraId="3C70D1DD" w14:textId="77777777" w:rsidR="00AD66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1A35B0">
        <w:rPr>
          <w:rFonts w:ascii="Times New Roman" w:eastAsia="Calibri" w:hAnsi="Times New Roman" w:cs="Times New Roman"/>
          <w:color w:val="000000"/>
          <w:highlight w:val="white"/>
        </w:rPr>
        <w:t xml:space="preserve">W </w:t>
      </w:r>
      <w:r w:rsidRPr="001A35B0">
        <w:rPr>
          <w:rFonts w:ascii="Times New Roman" w:eastAsia="Calibri" w:hAnsi="Times New Roman" w:cs="Times New Roman"/>
          <w:color w:val="000000"/>
        </w:rPr>
        <w:t xml:space="preserve">XXXV </w:t>
      </w:r>
      <w:r w:rsidRPr="001A35B0">
        <w:rPr>
          <w:rFonts w:ascii="Times New Roman" w:eastAsia="Calibri" w:hAnsi="Times New Roman" w:cs="Times New Roman"/>
          <w:color w:val="000000"/>
          <w:highlight w:val="white"/>
        </w:rPr>
        <w:t xml:space="preserve">Liceum Ogólnokształcącym z Oddziałami Dwujęzycznymi im.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Bolesława Prusa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Język angielski jest językiem komunikacji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z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Organizacją Matury Międzynarodowej.</w:t>
      </w:r>
    </w:p>
    <w:p w14:paraId="4F2FE679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A30C4E">
        <w:rPr>
          <w:rFonts w:ascii="Times New Roman" w:eastAsia="Calibri" w:hAnsi="Times New Roman" w:cs="Times New Roman"/>
          <w:color w:val="000000"/>
          <w:lang w:val="en-GB"/>
        </w:rPr>
        <w:t>Językiem wykładowym w programie matury międzynarodowej jest angielski.</w:t>
      </w:r>
    </w:p>
    <w:p w14:paraId="7BA98BF7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A30C4E">
        <w:rPr>
          <w:rFonts w:ascii="Times New Roman" w:eastAsia="Calibri" w:hAnsi="Times New Roman" w:cs="Times New Roman"/>
          <w:color w:val="000000"/>
          <w:lang w:val="en-GB"/>
        </w:rPr>
        <w:t>Uczniowie uczestniczący w programie International Baccalaureate Diploma Program są zachęcani do używania języka angielskiego jako środka rozwoju osobistego wykraczającego poza komunikację w klasie oraz do rozwijania swojego języka ojczystego jako ważnego narzędzia do poznawania świata.</w:t>
      </w:r>
    </w:p>
    <w:p w14:paraId="326B8508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A30C4E">
        <w:rPr>
          <w:rFonts w:ascii="Times New Roman" w:eastAsia="Calibri" w:hAnsi="Times New Roman" w:cs="Times New Roman"/>
          <w:color w:val="000000"/>
          <w:lang w:val="en-GB"/>
        </w:rPr>
        <w:t>Komunikacja z rodzicami uczniów odbywa się w zależności od potrzeb w języku polskim lub angielskim. Może być również prowadzona w innych językach, np. hiszpańskim, francuskim, niemieckim.</w:t>
      </w:r>
    </w:p>
    <w:p w14:paraId="61DB58F3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>
        <w:rPr>
          <w:rFonts w:ascii="Times New Roman" w:eastAsia="Calibri" w:hAnsi="Times New Roman" w:cs="Times New Roman"/>
          <w:color w:val="000000"/>
          <w:lang w:val="en-GB"/>
        </w:rPr>
        <w:t>Program</w:t>
      </w: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 matury międzynarodowej regularnie obejmuje następujące języki:</w:t>
      </w:r>
    </w:p>
    <w:p w14:paraId="36F04256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>Język polski poziom podstawowy i rozszerzony (Literatura polska A SL, HL)</w:t>
      </w:r>
    </w:p>
    <w:p w14:paraId="3A2DB1D6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>Język rosyjski poziom podstawowy (rosyjski A Literatura SL)</w:t>
      </w:r>
    </w:p>
    <w:p w14:paraId="060C3B5B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>Język angielski poziom rozszerzony (angielski B HL)</w:t>
      </w:r>
    </w:p>
    <w:p w14:paraId="1E4DD905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W zależności od potrzeb uczniów nauczane są również 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następujące </w:t>
      </w: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języki: </w:t>
      </w:r>
    </w:p>
    <w:p w14:paraId="2B8B48D1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>Język hiszpański poziom podstawowy (hiszpański B SL),</w:t>
      </w:r>
    </w:p>
    <w:p w14:paraId="19755604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>Język francuski poziom podstawowy (francuski B SL)</w:t>
      </w:r>
    </w:p>
    <w:p w14:paraId="457193FF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W </w:t>
      </w:r>
      <w:r>
        <w:rPr>
          <w:rFonts w:ascii="Times New Roman" w:eastAsia="Calibri" w:hAnsi="Times New Roman" w:cs="Times New Roman"/>
          <w:color w:val="000000"/>
          <w:lang w:val="en-GB"/>
        </w:rPr>
        <w:t>programie</w:t>
      </w: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 matury międzynarodowej każdy </w:t>
      </w:r>
      <w:r w:rsidR="00823FDF">
        <w:rPr>
          <w:rFonts w:ascii="Times New Roman" w:eastAsia="Calibri" w:hAnsi="Times New Roman" w:cs="Times New Roman"/>
          <w:color w:val="000000"/>
          <w:lang w:val="en-GB"/>
        </w:rPr>
        <w:t>uczeń</w:t>
      </w:r>
      <w:r w:rsidRPr="00D96B00">
        <w:rPr>
          <w:rFonts w:ascii="Times New Roman" w:eastAsia="Calibri" w:hAnsi="Times New Roman" w:cs="Times New Roman"/>
          <w:color w:val="000000"/>
          <w:lang w:val="en-GB"/>
        </w:rPr>
        <w:t xml:space="preserve"> wybiera obowiązkowy kurs języka ojczystego (język A), który wzmacnia jego tożsamość kulturową i promuje rozwój kompetencji akademickich.</w:t>
      </w:r>
    </w:p>
    <w:p w14:paraId="31476E7C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317D1A">
        <w:rPr>
          <w:rFonts w:ascii="Times New Roman" w:eastAsia="Calibri" w:hAnsi="Times New Roman" w:cs="Times New Roman"/>
          <w:color w:val="000000"/>
          <w:lang w:val="en-GB"/>
        </w:rPr>
        <w:t xml:space="preserve">Dla </w:t>
      </w:r>
      <w:r w:rsidRPr="00317D1A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wszystkich </w:t>
      </w:r>
      <w:r w:rsidRPr="00317D1A">
        <w:rPr>
          <w:rFonts w:ascii="Times New Roman" w:eastAsia="Calibri" w:hAnsi="Times New Roman" w:cs="Times New Roman"/>
          <w:color w:val="000000"/>
          <w:lang w:val="en-GB"/>
        </w:rPr>
        <w:t xml:space="preserve">polskich studentów </w:t>
      </w:r>
      <w:r w:rsidRPr="00317D1A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nauka języka polskiego jest obowiązkowa przynajmniej na </w:t>
      </w:r>
      <w:r w:rsidRPr="00317D1A">
        <w:rPr>
          <w:rFonts w:ascii="Times New Roman" w:eastAsia="Calibri" w:hAnsi="Times New Roman" w:cs="Times New Roman"/>
          <w:color w:val="000000"/>
          <w:lang w:val="en-GB"/>
        </w:rPr>
        <w:t>poziomie SL.</w:t>
      </w:r>
    </w:p>
    <w:p w14:paraId="1C666484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>
        <w:rPr>
          <w:rFonts w:ascii="Times New Roman" w:eastAsia="Calibri" w:hAnsi="Times New Roman" w:cs="Times New Roman"/>
          <w:color w:val="000000"/>
          <w:lang w:val="en-GB"/>
        </w:rPr>
        <w:lastRenderedPageBreak/>
        <w:t xml:space="preserve">Studenci </w:t>
      </w:r>
      <w:r w:rsidRPr="00823FDF">
        <w:rPr>
          <w:rFonts w:ascii="Times New Roman" w:eastAsia="Calibri" w:hAnsi="Times New Roman" w:cs="Times New Roman"/>
          <w:color w:val="000000"/>
          <w:lang w:val="en-GB"/>
        </w:rPr>
        <w:t>zagraniczni mogą studiować literaturę polską, jeśli posiadają wystarczającą znajomość języka.</w:t>
      </w:r>
    </w:p>
    <w:p w14:paraId="1F2ACAC9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>Dla uczniów, dla których język polski nie jest językiem ojczystym, szkoła:</w:t>
      </w:r>
    </w:p>
    <w:p w14:paraId="47B248A7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>organizuje dodatkowe zajęcia z języka polskiego dla studentów przyjeżdżających z zagranicy;</w:t>
      </w:r>
    </w:p>
    <w:p w14:paraId="1D99FB06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>zapewnia opiekę opiekuna-nauczyciela do czasu pełnej adaptacji w środowisku lub dłużej, w zależności od indywidualnych potrzeb ucznia;</w:t>
      </w:r>
    </w:p>
    <w:p w14:paraId="373FCC2E" w14:textId="77777777" w:rsidR="00AD660E" w:rsidRDefault="0000000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>umożliwia uczniom naukę języka ojczystego i literatury na poziomie SL (język A) oraz zapewnia opiekę nauczyciela-koordynatora dla uczniów IB w "języku A".</w:t>
      </w:r>
    </w:p>
    <w:p w14:paraId="2588C0A0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>Biblioteka szkolna oferuje wybór zasobów w językach obcych.</w:t>
      </w:r>
    </w:p>
    <w:p w14:paraId="0A5291A5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>
        <w:rPr>
          <w:rFonts w:ascii="Times New Roman" w:eastAsia="Calibri" w:hAnsi="Times New Roman" w:cs="Times New Roman"/>
          <w:color w:val="000000"/>
          <w:lang w:val="en-GB"/>
        </w:rPr>
        <w:t xml:space="preserve">Bibliotekarze </w:t>
      </w:r>
      <w:r w:rsidRPr="00823FDF">
        <w:rPr>
          <w:rFonts w:ascii="Times New Roman" w:eastAsia="Calibri" w:hAnsi="Times New Roman" w:cs="Times New Roman"/>
          <w:color w:val="000000"/>
          <w:lang w:val="en-GB"/>
        </w:rPr>
        <w:t>są również otwarci na sugestie uczniów i nauczycieli dotyczące wzbogacenia istniejącego księgozbioru. Księgozbiór jest na bieżąco uzupełniany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, a z </w:t>
      </w:r>
      <w:r w:rsidRPr="00823FDF">
        <w:rPr>
          <w:rFonts w:ascii="Times New Roman" w:eastAsia="Calibri" w:hAnsi="Times New Roman" w:cs="Times New Roman"/>
          <w:color w:val="000000"/>
          <w:lang w:val="en-GB"/>
        </w:rPr>
        <w:t xml:space="preserve">zasobów biblioteki szkolnej mogą korzystać </w:t>
      </w:r>
      <w:r>
        <w:rPr>
          <w:rFonts w:ascii="Times New Roman" w:eastAsia="Calibri" w:hAnsi="Times New Roman" w:cs="Times New Roman"/>
          <w:color w:val="000000"/>
          <w:lang w:val="en-GB"/>
        </w:rPr>
        <w:t>także</w:t>
      </w:r>
      <w:r w:rsidRPr="00823FDF">
        <w:rPr>
          <w:rFonts w:ascii="Times New Roman" w:eastAsia="Calibri" w:hAnsi="Times New Roman" w:cs="Times New Roman"/>
          <w:color w:val="000000"/>
          <w:lang w:val="en-GB"/>
        </w:rPr>
        <w:t xml:space="preserve"> rodzice uczniów.</w:t>
      </w:r>
    </w:p>
    <w:p w14:paraId="1CAA206A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823FDF">
        <w:rPr>
          <w:rFonts w:ascii="Times New Roman" w:eastAsia="Calibri" w:hAnsi="Times New Roman" w:cs="Times New Roman"/>
          <w:color w:val="000000"/>
          <w:lang w:val="en-GB"/>
        </w:rPr>
        <w:t xml:space="preserve">Szkoła ściśle 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współpracuje z </w:t>
      </w:r>
      <w:r w:rsidR="006F173A">
        <w:rPr>
          <w:rFonts w:ascii="Times New Roman" w:eastAsia="Calibri" w:hAnsi="Times New Roman" w:cs="Times New Roman"/>
          <w:color w:val="000000"/>
          <w:lang w:val="en-GB"/>
        </w:rPr>
        <w:t xml:space="preserve">Wielokulturową Biblioteką Publiczną. </w:t>
      </w:r>
      <w:r w:rsidRPr="00823FDF">
        <w:rPr>
          <w:rFonts w:ascii="Times New Roman" w:eastAsia="Calibri" w:hAnsi="Times New Roman" w:cs="Times New Roman"/>
          <w:color w:val="000000"/>
          <w:lang w:val="en-GB"/>
        </w:rPr>
        <w:t>Uczniowie angażują się w projekty językowe i wielokulturowe oraz uczestniczą w wydarzeniach organizowanych przez partnera szkoły</w:t>
      </w:r>
      <w:r w:rsidR="006F173A">
        <w:rPr>
          <w:rFonts w:ascii="Times New Roman" w:eastAsia="Calibri" w:hAnsi="Times New Roman" w:cs="Times New Roman"/>
          <w:color w:val="000000"/>
          <w:lang w:val="en-GB"/>
        </w:rPr>
        <w:t>.</w:t>
      </w:r>
    </w:p>
    <w:p w14:paraId="45AA4232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 xml:space="preserve">Szkoła wspiera rodziców w zakresie </w:t>
      </w:r>
      <w:r w:rsidRPr="008A7DD1">
        <w:rPr>
          <w:rFonts w:ascii="Times New Roman" w:eastAsia="Calibri" w:hAnsi="Times New Roman" w:cs="Times New Roman"/>
          <w:lang w:val="en-GB"/>
        </w:rPr>
        <w:t>rozwoju językowego uczniów. Rodzice uczniów są aktywnie zaangażowani w planowanie profilu i rozwoju językowego swoich dzieci.</w:t>
      </w:r>
    </w:p>
    <w:p w14:paraId="2FBA6124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>Szkoła zachęca rodziców do współpracy z nauczycielami w celu organizowania wydarzeń o charakterze informacyjnym i partycypacyjnym.</w:t>
      </w:r>
    </w:p>
    <w:p w14:paraId="1C2D67EA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>
        <w:rPr>
          <w:rFonts w:ascii="Times New Roman" w:eastAsia="Calibri" w:hAnsi="Times New Roman" w:cs="Times New Roman"/>
          <w:color w:val="000000"/>
          <w:lang w:val="en-GB"/>
        </w:rPr>
        <w:t xml:space="preserve">Zaangażowanie </w:t>
      </w:r>
      <w:r w:rsidR="006F173A" w:rsidRPr="006F173A">
        <w:rPr>
          <w:rFonts w:ascii="Times New Roman" w:eastAsia="Calibri" w:hAnsi="Times New Roman" w:cs="Times New Roman"/>
          <w:color w:val="000000"/>
          <w:lang w:val="en-GB"/>
        </w:rPr>
        <w:t xml:space="preserve">rodziców, 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którzy </w:t>
      </w:r>
      <w:r w:rsidR="006F173A" w:rsidRPr="006F173A">
        <w:rPr>
          <w:rFonts w:ascii="Times New Roman" w:eastAsia="Calibri" w:hAnsi="Times New Roman" w:cs="Times New Roman"/>
          <w:color w:val="000000"/>
          <w:lang w:val="en-GB"/>
        </w:rPr>
        <w:t xml:space="preserve">potrafią zaciekawić uczniów różnymi językami </w:t>
      </w:r>
      <w:r w:rsidR="006F173A">
        <w:rPr>
          <w:rFonts w:ascii="Times New Roman" w:eastAsia="Calibri" w:hAnsi="Times New Roman" w:cs="Times New Roman"/>
          <w:color w:val="000000"/>
          <w:lang w:val="en-GB"/>
        </w:rPr>
        <w:t>ojczystymi</w:t>
      </w:r>
      <w:r w:rsidR="006F173A" w:rsidRPr="006F173A">
        <w:rPr>
          <w:rFonts w:ascii="Times New Roman" w:eastAsia="Calibri" w:hAnsi="Times New Roman" w:cs="Times New Roman"/>
          <w:color w:val="000000"/>
          <w:lang w:val="en-GB"/>
        </w:rPr>
        <w:t>, pomaga szkole promować wartości międzykulturowe wśród młodych ludzi.</w:t>
      </w:r>
    </w:p>
    <w:p w14:paraId="14F83A93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>Szkoła szanuje indywidualny i kulturowy zestaw doświadczeń, umiejętności i zainteresowań każdego ucznia i bierze je pod uwagę w procesie nauczania i uczenia się.</w:t>
      </w:r>
    </w:p>
    <w:p w14:paraId="11EBE695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>Promując wielojęzyczność i wielokulturowość społeczności szkolnej, podejmowane są działania mające na celu integrację uczniów cudzoziemskich ze społecznością szkolną i lokalną oraz dodatkowe wsparcie poprzez organizację wydarzeń promujących różne kultury i języki. Tradycją szkoły jest realizacja następujących projektów ogólnoszkolnych, takich jak Dzień Języków Obcych, Dzień Języka Ojczystego, PrusExpo, PrusTalent.</w:t>
      </w:r>
    </w:p>
    <w:p w14:paraId="21F9990E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>Studenci regularnie uczestniczą w wymianach, projektach międzynarodowych i warsztatach językowych organizowanych z partnerami z Niemiec, Francji i Hiszpanii.</w:t>
      </w:r>
    </w:p>
    <w:p w14:paraId="7F716707" w14:textId="77777777" w:rsidR="00AD660E" w:rsidRDefault="000000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lang w:val="en-GB"/>
        </w:rPr>
      </w:pPr>
      <w:r w:rsidRPr="006F173A">
        <w:rPr>
          <w:rFonts w:ascii="Times New Roman" w:eastAsia="Calibri" w:hAnsi="Times New Roman" w:cs="Times New Roman"/>
          <w:color w:val="000000"/>
          <w:lang w:val="en-GB"/>
        </w:rPr>
        <w:t xml:space="preserve">Podejmowane działania promują rozwój językowy, wielokulturowość </w:t>
      </w:r>
      <w:r w:rsidR="00693720">
        <w:rPr>
          <w:rFonts w:ascii="Times New Roman" w:eastAsia="Calibri" w:hAnsi="Times New Roman" w:cs="Times New Roman"/>
          <w:color w:val="000000"/>
          <w:lang w:val="en-GB"/>
        </w:rPr>
        <w:t xml:space="preserve">i </w:t>
      </w:r>
      <w:r w:rsidR="00693720" w:rsidRPr="008A7DD1">
        <w:rPr>
          <w:rFonts w:ascii="Times New Roman" w:eastAsia="Calibri" w:hAnsi="Times New Roman" w:cs="Times New Roman"/>
          <w:lang w:val="en-GB"/>
        </w:rPr>
        <w:t>międzynarodowe nastawienie.</w:t>
      </w:r>
    </w:p>
    <w:p w14:paraId="3C8A798B" w14:textId="77777777" w:rsidR="002D3F8D" w:rsidRPr="00693720" w:rsidRDefault="002D3F8D" w:rsidP="00317D1A">
      <w:pPr>
        <w:jc w:val="both"/>
        <w:rPr>
          <w:rFonts w:ascii="Times New Roman" w:hAnsi="Times New Roman" w:cs="Times New Roman"/>
          <w:color w:val="FF0000"/>
          <w:lang w:val="en-US"/>
        </w:rPr>
      </w:pPr>
      <w:bookmarkStart w:id="0" w:name="_gjdgxs" w:colFirst="0" w:colLast="0"/>
      <w:bookmarkEnd w:id="0"/>
    </w:p>
    <w:p w14:paraId="2765A908" w14:textId="77777777" w:rsidR="00AD66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iCs/>
          <w:color w:val="000000"/>
          <w:lang w:val="en-GB"/>
        </w:rPr>
      </w:pPr>
      <w:r w:rsidRPr="00887A9F">
        <w:rPr>
          <w:rFonts w:ascii="Times New Roman" w:hAnsi="Times New Roman" w:cs="Times New Roman"/>
          <w:i/>
          <w:iCs/>
          <w:color w:val="202124"/>
          <w:lang w:val="en-US"/>
        </w:rPr>
        <w:t xml:space="preserve">W przygotowaniu niniejszego dokumentu </w:t>
      </w:r>
      <w:r w:rsidR="00692737" w:rsidRPr="00887A9F">
        <w:rPr>
          <w:rFonts w:ascii="Times New Roman" w:hAnsi="Times New Roman" w:cs="Times New Roman"/>
          <w:i/>
          <w:iCs/>
          <w:color w:val="202124"/>
          <w:lang w:val="en-US"/>
        </w:rPr>
        <w:t>wykorzystano</w:t>
      </w:r>
      <w:r w:rsidRPr="00887A9F">
        <w:rPr>
          <w:rFonts w:ascii="Times New Roman" w:hAnsi="Times New Roman" w:cs="Times New Roman"/>
          <w:i/>
          <w:iCs/>
          <w:color w:val="202124"/>
          <w:lang w:val="en-US"/>
        </w:rPr>
        <w:t xml:space="preserve"> następujące publikacje: </w:t>
      </w:r>
      <w:r w:rsidR="00602B2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Primary Years Programme, Middle Years Programme i Diploma Programme: Wytyczne dotyczące </w:t>
      </w:r>
      <w:r w:rsidR="00692737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br/>
      </w:r>
      <w:r w:rsidR="00602B2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szkolnej polityki językowej (Peterson House, 2008), Primary Years </w:t>
      </w:r>
      <w:r w:rsidR="0033255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>Programme</w:t>
      </w:r>
      <w:r w:rsidR="00602B2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, Middle Years </w:t>
      </w:r>
      <w:r w:rsidR="0033255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Programme and </w:t>
      </w:r>
      <w:r w:rsidR="00602B2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Diploma </w:t>
      </w:r>
      <w:r w:rsidR="0033255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>Programme</w:t>
      </w:r>
      <w:r w:rsidR="00602B2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: Guidelines for school self-reflection on its language policy (International Baccalaureate Organisation, 2012). </w:t>
      </w:r>
      <w:r w:rsidR="00317D1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Standardy i praktyki programowe Organizacji </w:t>
      </w:r>
      <w:r w:rsidR="007A0529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>Matury Międzynarodowej (</w:t>
      </w:r>
      <w:r w:rsidR="00317D1A" w:rsidRPr="00887A9F">
        <w:rPr>
          <w:rFonts w:ascii="Times New Roman" w:eastAsia="Calibri" w:hAnsi="Times New Roman" w:cs="Times New Roman"/>
          <w:i/>
          <w:iCs/>
          <w:color w:val="000000"/>
          <w:lang w:val="en-GB"/>
        </w:rPr>
        <w:t>2022).</w:t>
      </w:r>
    </w:p>
    <w:p w14:paraId="02126217" w14:textId="77777777" w:rsidR="00317D1A" w:rsidRPr="00317D1A" w:rsidRDefault="00317D1A" w:rsidP="00317D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</w:p>
    <w:p w14:paraId="1649B917" w14:textId="77777777" w:rsidR="008A7DD1" w:rsidRDefault="008A7DD1" w:rsidP="00317D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</w:p>
    <w:p w14:paraId="254E6BB2" w14:textId="77777777" w:rsidR="00AD660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i/>
          <w:iCs/>
          <w:color w:val="000000"/>
          <w:lang w:val="en-GB"/>
        </w:rPr>
      </w:pPr>
      <w:r w:rsidRPr="007A0529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Zmienione i </w:t>
      </w:r>
      <w:r w:rsidR="007A0529" w:rsidRPr="007A0529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zaktualizowane </w:t>
      </w:r>
      <w:r w:rsidRPr="007A0529">
        <w:rPr>
          <w:rFonts w:ascii="Times New Roman" w:eastAsia="Calibri" w:hAnsi="Times New Roman" w:cs="Times New Roman"/>
          <w:i/>
          <w:iCs/>
          <w:color w:val="000000"/>
          <w:lang w:val="en-GB"/>
        </w:rPr>
        <w:t xml:space="preserve">w październiku </w:t>
      </w:r>
      <w:r w:rsidR="007A0529" w:rsidRPr="007A0529">
        <w:rPr>
          <w:rFonts w:ascii="Times New Roman" w:eastAsia="Calibri" w:hAnsi="Times New Roman" w:cs="Times New Roman"/>
          <w:i/>
          <w:iCs/>
          <w:color w:val="000000"/>
          <w:lang w:val="en-GB"/>
        </w:rPr>
        <w:t>2023 r.</w:t>
      </w:r>
    </w:p>
    <w:p w14:paraId="4C8648F4" w14:textId="77777777" w:rsidR="00602B2A" w:rsidRPr="002D3F8D" w:rsidRDefault="00602B2A" w:rsidP="00602B2A">
      <w:pPr>
        <w:jc w:val="both"/>
        <w:rPr>
          <w:rFonts w:ascii="Times New Roman" w:hAnsi="Times New Roman" w:cs="Times New Roman"/>
          <w:lang w:val="en-GB"/>
        </w:rPr>
      </w:pPr>
    </w:p>
    <w:p w14:paraId="56A9A8CF" w14:textId="77777777" w:rsidR="00AD660E" w:rsidRDefault="0000000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A0529">
        <w:rPr>
          <w:rFonts w:ascii="Times New Roman" w:hAnsi="Times New Roman" w:cs="Times New Roman"/>
          <w:sz w:val="20"/>
          <w:szCs w:val="20"/>
          <w:lang w:val="en-US"/>
        </w:rPr>
        <w:t>(─) Koordynator IB DP</w:t>
      </w:r>
      <w:r w:rsidRPr="007A05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A05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A05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A05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A0529">
        <w:rPr>
          <w:rFonts w:ascii="Times New Roman" w:hAnsi="Times New Roman" w:cs="Times New Roman"/>
          <w:sz w:val="20"/>
          <w:szCs w:val="20"/>
          <w:lang w:val="en-US"/>
        </w:rPr>
        <w:tab/>
        <w:t>(─) Dyrektor</w:t>
      </w:r>
    </w:p>
    <w:p w14:paraId="45BDE3D1" w14:textId="77777777" w:rsidR="00AD660E" w:rsidRDefault="00000000">
      <w:pPr>
        <w:rPr>
          <w:rFonts w:ascii="Times New Roman" w:hAnsi="Times New Roman" w:cs="Times New Roman"/>
          <w:sz w:val="20"/>
          <w:szCs w:val="20"/>
        </w:rPr>
      </w:pPr>
      <w:r w:rsidRPr="007A0529">
        <w:rPr>
          <w:rFonts w:ascii="Times New Roman" w:hAnsi="Times New Roman" w:cs="Times New Roman"/>
          <w:sz w:val="20"/>
          <w:szCs w:val="20"/>
        </w:rPr>
        <w:t xml:space="preserve"> w XXXV Liceum Ogólnokształcącym </w:t>
      </w:r>
      <w:r w:rsidRPr="007A0529">
        <w:rPr>
          <w:rFonts w:ascii="Times New Roman" w:hAnsi="Times New Roman" w:cs="Times New Roman"/>
          <w:sz w:val="20"/>
          <w:szCs w:val="20"/>
        </w:rPr>
        <w:tab/>
      </w:r>
      <w:r w:rsidRPr="007A0529">
        <w:rPr>
          <w:rFonts w:ascii="Times New Roman" w:hAnsi="Times New Roman" w:cs="Times New Roman"/>
          <w:sz w:val="20"/>
          <w:szCs w:val="20"/>
        </w:rPr>
        <w:tab/>
      </w:r>
      <w:r w:rsidRPr="007A0529">
        <w:rPr>
          <w:rFonts w:ascii="Times New Roman" w:hAnsi="Times New Roman" w:cs="Times New Roman"/>
          <w:sz w:val="20"/>
          <w:szCs w:val="20"/>
        </w:rPr>
        <w:tab/>
        <w:t xml:space="preserve">XXXV Liceum Ogólnokształcącego  </w:t>
      </w:r>
    </w:p>
    <w:p w14:paraId="20D9A1DE" w14:textId="77777777" w:rsidR="00AD660E" w:rsidRDefault="00602B2A">
      <w:pPr>
        <w:rPr>
          <w:rFonts w:ascii="Times New Roman" w:hAnsi="Times New Roman" w:cs="Times New Roman"/>
          <w:sz w:val="20"/>
          <w:szCs w:val="20"/>
        </w:rPr>
      </w:pPr>
      <w:r w:rsidRPr="007A0529">
        <w:rPr>
          <w:rFonts w:ascii="Times New Roman" w:hAnsi="Times New Roman" w:cs="Times New Roman"/>
          <w:sz w:val="20"/>
          <w:szCs w:val="20"/>
        </w:rPr>
        <w:t xml:space="preserve">   z Oddziałami Dwujęzycznymi im. Bolesława Prusa </w:t>
      </w:r>
      <w:r w:rsidRPr="007A0529">
        <w:rPr>
          <w:rFonts w:ascii="Times New Roman" w:hAnsi="Times New Roman" w:cs="Times New Roman"/>
          <w:sz w:val="20"/>
          <w:szCs w:val="20"/>
        </w:rPr>
        <w:tab/>
        <w:t xml:space="preserve">Oddziałami Dwujęzycznymi </w:t>
      </w:r>
      <w:r w:rsidR="00000000">
        <w:rPr>
          <w:rFonts w:ascii="Times New Roman" w:hAnsi="Times New Roman" w:cs="Times New Roman"/>
          <w:sz w:val="20"/>
          <w:szCs w:val="20"/>
        </w:rPr>
        <w:t xml:space="preserve">im. Bolesława </w:t>
      </w:r>
      <w:r w:rsidRPr="007A0529">
        <w:rPr>
          <w:rFonts w:ascii="Times New Roman" w:hAnsi="Times New Roman" w:cs="Times New Roman"/>
          <w:sz w:val="20"/>
          <w:szCs w:val="20"/>
        </w:rPr>
        <w:t xml:space="preserve">Prusa     </w:t>
      </w:r>
    </w:p>
    <w:p w14:paraId="58238C6D" w14:textId="77777777" w:rsidR="00602B2A" w:rsidRPr="008A7DD1" w:rsidRDefault="00602B2A" w:rsidP="00602B2A">
      <w:pPr>
        <w:ind w:left="284"/>
        <w:rPr>
          <w:rFonts w:ascii="Times New Roman" w:eastAsia="Calibri" w:hAnsi="Times New Roman" w:cs="Times New Roman"/>
          <w:color w:val="FF0000"/>
          <w:lang w:val="en-GB"/>
        </w:rPr>
      </w:pPr>
    </w:p>
    <w:p w14:paraId="66CF1613" w14:textId="77777777" w:rsidR="00EF0F83" w:rsidRPr="002D3F8D" w:rsidRDefault="00EF0F83">
      <w:pPr>
        <w:rPr>
          <w:lang w:val="en-GB"/>
        </w:rPr>
      </w:pPr>
    </w:p>
    <w:sectPr w:rsidR="00EF0F83" w:rsidRPr="002D3F8D" w:rsidSect="00CC6C7B">
      <w:pgSz w:w="11906" w:h="16838"/>
      <w:pgMar w:top="1133" w:right="1133" w:bottom="1440" w:left="1440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2922" w14:textId="77777777" w:rsidR="00CC6C7B" w:rsidRDefault="00CC6C7B" w:rsidP="002D3F8D">
      <w:pPr>
        <w:spacing w:line="240" w:lineRule="auto"/>
      </w:pPr>
      <w:r>
        <w:separator/>
      </w:r>
    </w:p>
  </w:endnote>
  <w:endnote w:type="continuationSeparator" w:id="0">
    <w:p w14:paraId="1F2D2B96" w14:textId="77777777" w:rsidR="00CC6C7B" w:rsidRDefault="00CC6C7B" w:rsidP="002D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D4EC" w14:textId="77777777" w:rsidR="00CC6C7B" w:rsidRDefault="00CC6C7B" w:rsidP="002D3F8D">
      <w:pPr>
        <w:spacing w:line="240" w:lineRule="auto"/>
      </w:pPr>
      <w:r>
        <w:separator/>
      </w:r>
    </w:p>
  </w:footnote>
  <w:footnote w:type="continuationSeparator" w:id="0">
    <w:p w14:paraId="5151F561" w14:textId="77777777" w:rsidR="00CC6C7B" w:rsidRDefault="00CC6C7B" w:rsidP="002D3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DF9"/>
    <w:multiLevelType w:val="multilevel"/>
    <w:tmpl w:val="77E051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2900"/>
    <w:multiLevelType w:val="multilevel"/>
    <w:tmpl w:val="5D588C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D4B5D"/>
    <w:multiLevelType w:val="hybridMultilevel"/>
    <w:tmpl w:val="4A5041BC"/>
    <w:lvl w:ilvl="0" w:tplc="B9768A9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23455">
    <w:abstractNumId w:val="0"/>
  </w:num>
  <w:num w:numId="2" w16cid:durableId="670454268">
    <w:abstractNumId w:val="1"/>
  </w:num>
  <w:num w:numId="3" w16cid:durableId="193018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A"/>
    <w:rsid w:val="000E601A"/>
    <w:rsid w:val="000E6D81"/>
    <w:rsid w:val="000F3447"/>
    <w:rsid w:val="001A35B0"/>
    <w:rsid w:val="001C00C9"/>
    <w:rsid w:val="00217250"/>
    <w:rsid w:val="002D3F8D"/>
    <w:rsid w:val="002E2707"/>
    <w:rsid w:val="00317D1A"/>
    <w:rsid w:val="0033255A"/>
    <w:rsid w:val="003361CB"/>
    <w:rsid w:val="00360891"/>
    <w:rsid w:val="00386720"/>
    <w:rsid w:val="00392572"/>
    <w:rsid w:val="0041529B"/>
    <w:rsid w:val="00602B2A"/>
    <w:rsid w:val="00692737"/>
    <w:rsid w:val="00693720"/>
    <w:rsid w:val="006F173A"/>
    <w:rsid w:val="00784FBF"/>
    <w:rsid w:val="007A0529"/>
    <w:rsid w:val="00823FDF"/>
    <w:rsid w:val="00825559"/>
    <w:rsid w:val="00887A9F"/>
    <w:rsid w:val="008A7DD1"/>
    <w:rsid w:val="00913E0B"/>
    <w:rsid w:val="00A30C4E"/>
    <w:rsid w:val="00AD660E"/>
    <w:rsid w:val="00AE3AB0"/>
    <w:rsid w:val="00B20880"/>
    <w:rsid w:val="00CC6C7B"/>
    <w:rsid w:val="00D96B00"/>
    <w:rsid w:val="00DB4B5C"/>
    <w:rsid w:val="00DF6A2A"/>
    <w:rsid w:val="00E50141"/>
    <w:rsid w:val="00EA5C98"/>
    <w:rsid w:val="00EF0F83"/>
    <w:rsid w:val="00EF26E0"/>
    <w:rsid w:val="00F90487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1359"/>
  <w15:docId w15:val="{D84FA382-1692-495E-8761-97030E8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B2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6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361CB"/>
  </w:style>
  <w:style w:type="paragraph" w:styleId="Akapitzlist">
    <w:name w:val="List Paragraph"/>
    <w:basedOn w:val="Normalny"/>
    <w:uiPriority w:val="34"/>
    <w:qFormat/>
    <w:rsid w:val="002D3F8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D3F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F8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3F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F8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keywords>, docId:63EF1BA71E98D9AACE5BA07B18CD02DA</cp:keywords>
  <cp:lastModifiedBy>Bartłomiej Pędzich</cp:lastModifiedBy>
  <cp:revision>2</cp:revision>
  <cp:lastPrinted>2021-07-15T13:43:00Z</cp:lastPrinted>
  <dcterms:created xsi:type="dcterms:W3CDTF">2024-02-27T21:07:00Z</dcterms:created>
  <dcterms:modified xsi:type="dcterms:W3CDTF">2024-02-27T21:07:00Z</dcterms:modified>
</cp:coreProperties>
</file>